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6AC1" w14:textId="77777777" w:rsidR="00BB4EE7" w:rsidRPr="00BB4EE7" w:rsidRDefault="00BB4EE7" w:rsidP="00BB4EE7">
      <w:pPr>
        <w:shd w:val="clear" w:color="auto" w:fill="554B97"/>
        <w:spacing w:before="120" w:after="120"/>
        <w:ind w:left="142" w:right="25"/>
        <w:jc w:val="center"/>
        <w:rPr>
          <w:rFonts w:ascii="Calibri" w:eastAsia="Times New Roman" w:hAnsi="Calibri" w:cs="Arial"/>
          <w:b/>
          <w:color w:val="FFFFFF"/>
          <w:sz w:val="16"/>
          <w:szCs w:val="16"/>
          <w:lang w:eastAsia="pl-PL"/>
        </w:rPr>
      </w:pPr>
    </w:p>
    <w:p w14:paraId="388D8111" w14:textId="20C99B32" w:rsidR="00C87715" w:rsidRDefault="00C87715" w:rsidP="00BB4EE7">
      <w:pPr>
        <w:shd w:val="clear" w:color="auto" w:fill="554B97"/>
        <w:spacing w:before="120" w:after="120" w:line="240" w:lineRule="auto"/>
        <w:ind w:left="142" w:right="25"/>
        <w:jc w:val="center"/>
        <w:rPr>
          <w:rFonts w:ascii="Calibri" w:eastAsia="Times New Roman" w:hAnsi="Calibri" w:cs="Arial"/>
          <w:b/>
          <w:color w:val="FFFFFF"/>
          <w:sz w:val="28"/>
          <w:szCs w:val="28"/>
          <w:lang w:eastAsia="pl-PL"/>
        </w:rPr>
      </w:pPr>
      <w:r w:rsidRPr="00C87715">
        <w:rPr>
          <w:rFonts w:ascii="Calibri" w:eastAsia="Times New Roman" w:hAnsi="Calibri" w:cs="Arial"/>
          <w:b/>
          <w:color w:val="FFFFFF"/>
          <w:sz w:val="28"/>
          <w:szCs w:val="28"/>
          <w:lang w:eastAsia="pl-PL"/>
        </w:rPr>
        <w:t xml:space="preserve">Kryteria wyboru projektu </w:t>
      </w:r>
    </w:p>
    <w:p w14:paraId="01DADF95" w14:textId="77777777" w:rsidR="004C59FB" w:rsidRDefault="004C59FB" w:rsidP="00BB4EE7">
      <w:pPr>
        <w:shd w:val="clear" w:color="auto" w:fill="554B97"/>
        <w:spacing w:before="120" w:after="120" w:line="240" w:lineRule="auto"/>
        <w:ind w:left="142" w:right="25"/>
        <w:jc w:val="center"/>
        <w:rPr>
          <w:rFonts w:ascii="Calibri" w:eastAsia="Times New Roman" w:hAnsi="Calibri" w:cs="Arial"/>
          <w:b/>
          <w:color w:val="FFFFFF"/>
          <w:sz w:val="28"/>
          <w:szCs w:val="28"/>
          <w:lang w:eastAsia="pl-PL"/>
        </w:rPr>
      </w:pPr>
      <w:r w:rsidRPr="004C59FB">
        <w:rPr>
          <w:rFonts w:ascii="Calibri" w:eastAsia="Times New Roman" w:hAnsi="Calibri" w:cs="Arial"/>
          <w:b/>
          <w:color w:val="FFFFFF"/>
          <w:sz w:val="28"/>
          <w:szCs w:val="28"/>
          <w:lang w:eastAsia="pl-PL"/>
        </w:rPr>
        <w:t xml:space="preserve">złożonego przez podmiot wdrażający fundusz powierniczy </w:t>
      </w:r>
    </w:p>
    <w:p w14:paraId="279D335B" w14:textId="21F5C33C" w:rsidR="00C87715" w:rsidRPr="00C87715" w:rsidRDefault="00C87715" w:rsidP="00BB4EE7">
      <w:pPr>
        <w:shd w:val="clear" w:color="auto" w:fill="554B97"/>
        <w:spacing w:before="120" w:after="120" w:line="240" w:lineRule="auto"/>
        <w:ind w:left="142" w:right="25"/>
        <w:jc w:val="center"/>
        <w:rPr>
          <w:rFonts w:ascii="Calibri" w:eastAsia="Times New Roman" w:hAnsi="Calibri" w:cs="Arial"/>
          <w:b/>
          <w:color w:val="FFFFFF"/>
          <w:sz w:val="28"/>
          <w:szCs w:val="28"/>
          <w:lang w:eastAsia="pl-PL"/>
        </w:rPr>
      </w:pPr>
      <w:r w:rsidRPr="00C87715">
        <w:rPr>
          <w:rFonts w:ascii="Calibri" w:eastAsia="Times New Roman" w:hAnsi="Calibri" w:cs="Arial"/>
          <w:b/>
          <w:color w:val="FFFFFF"/>
          <w:sz w:val="28"/>
          <w:szCs w:val="28"/>
          <w:lang w:eastAsia="pl-PL"/>
        </w:rPr>
        <w:t xml:space="preserve">Działanie </w:t>
      </w:r>
      <w:r w:rsidR="00620682">
        <w:rPr>
          <w:rFonts w:ascii="Calibri" w:eastAsia="Times New Roman" w:hAnsi="Calibri" w:cs="Arial"/>
          <w:b/>
          <w:color w:val="FFFFFF"/>
          <w:sz w:val="28"/>
          <w:szCs w:val="28"/>
          <w:lang w:eastAsia="pl-PL"/>
        </w:rPr>
        <w:t>1.5.</w:t>
      </w:r>
      <w:r w:rsidRPr="00C87715">
        <w:rPr>
          <w:rFonts w:ascii="Calibri" w:eastAsia="Times New Roman" w:hAnsi="Calibri" w:cs="Arial"/>
          <w:b/>
          <w:color w:val="FFFFFF"/>
          <w:sz w:val="28"/>
          <w:szCs w:val="28"/>
          <w:lang w:eastAsia="pl-PL"/>
        </w:rPr>
        <w:t xml:space="preserve"> Pożyczki na rozwój turystyki</w:t>
      </w:r>
      <w:r w:rsidRPr="00C87715">
        <w:rPr>
          <w:rFonts w:ascii="Calibri" w:eastAsia="Times New Roman" w:hAnsi="Calibri" w:cs="Arial"/>
          <w:b/>
          <w:i/>
          <w:iCs/>
          <w:color w:val="FFFFFF"/>
          <w:sz w:val="28"/>
          <w:szCs w:val="28"/>
          <w:lang w:eastAsia="pl-PL"/>
        </w:rPr>
        <w:t xml:space="preserve"> </w:t>
      </w:r>
    </w:p>
    <w:p w14:paraId="56A198FA" w14:textId="2859E2FF" w:rsidR="004C59FB" w:rsidRDefault="00C87715" w:rsidP="00BB4EE7">
      <w:pPr>
        <w:shd w:val="clear" w:color="auto" w:fill="554B97"/>
        <w:spacing w:before="120" w:after="120"/>
        <w:ind w:left="142" w:right="25"/>
        <w:jc w:val="center"/>
        <w:rPr>
          <w:rFonts w:ascii="Calibri" w:eastAsia="Times New Roman" w:hAnsi="Calibri" w:cs="Arial"/>
          <w:b/>
          <w:color w:val="FFFFFF"/>
          <w:sz w:val="28"/>
          <w:szCs w:val="28"/>
          <w:lang w:eastAsia="pl-PL"/>
        </w:rPr>
      </w:pPr>
      <w:r w:rsidRPr="00C87715">
        <w:rPr>
          <w:rFonts w:ascii="Calibri" w:eastAsia="Times New Roman" w:hAnsi="Calibri" w:cs="Arial"/>
          <w:b/>
          <w:color w:val="FFFFFF"/>
          <w:sz w:val="28"/>
          <w:szCs w:val="28"/>
          <w:lang w:eastAsia="pl-PL"/>
        </w:rPr>
        <w:t xml:space="preserve"> Fundusze Europejskie dla Polski Wschodniej 2021 – 2027</w:t>
      </w:r>
    </w:p>
    <w:p w14:paraId="1B6622E9" w14:textId="57A631B4" w:rsidR="004C59FB" w:rsidRDefault="004C59FB" w:rsidP="004C59FB">
      <w:pPr>
        <w:shd w:val="clear" w:color="auto" w:fill="554B97"/>
        <w:spacing w:before="120" w:after="120" w:line="240" w:lineRule="auto"/>
        <w:ind w:left="142" w:right="25"/>
        <w:jc w:val="center"/>
        <w:rPr>
          <w:rFonts w:ascii="Calibri" w:eastAsia="Times New Roman" w:hAnsi="Calibri" w:cs="Arial"/>
          <w:b/>
          <w:color w:val="FFFFFF"/>
          <w:sz w:val="28"/>
          <w:szCs w:val="28"/>
          <w:lang w:eastAsia="pl-PL"/>
        </w:rPr>
      </w:pPr>
      <w:r w:rsidRPr="004C59FB">
        <w:rPr>
          <w:rFonts w:ascii="Calibri" w:eastAsia="Times New Roman" w:hAnsi="Calibri" w:cs="Arial"/>
          <w:b/>
          <w:color w:val="FFFFFF"/>
          <w:sz w:val="28"/>
          <w:szCs w:val="28"/>
          <w:lang w:eastAsia="pl-PL"/>
        </w:rPr>
        <w:t>(tryb niekonkurencyjny)</w:t>
      </w:r>
    </w:p>
    <w:p w14:paraId="5B880085" w14:textId="77777777" w:rsidR="00BB4EE7" w:rsidRPr="00C87715" w:rsidRDefault="00BB4EE7" w:rsidP="00BB4EE7">
      <w:pPr>
        <w:shd w:val="clear" w:color="auto" w:fill="554B97"/>
        <w:spacing w:before="120" w:after="120" w:line="240" w:lineRule="auto"/>
        <w:ind w:left="142" w:right="25"/>
        <w:jc w:val="center"/>
        <w:rPr>
          <w:rFonts w:ascii="Calibri" w:eastAsia="Times New Roman" w:hAnsi="Calibri" w:cs="Arial"/>
          <w:b/>
          <w:color w:val="FFFFFF"/>
          <w:sz w:val="16"/>
          <w:szCs w:val="16"/>
          <w:lang w:eastAsia="pl-PL"/>
        </w:rPr>
      </w:pPr>
    </w:p>
    <w:tbl>
      <w:tblPr>
        <w:tblStyle w:val="Tabela-Siatka"/>
        <w:tblW w:w="4948" w:type="pct"/>
        <w:tblInd w:w="137" w:type="dxa"/>
        <w:tblLook w:val="04A0" w:firstRow="1" w:lastRow="0" w:firstColumn="1" w:lastColumn="0" w:noHBand="0" w:noVBand="1"/>
      </w:tblPr>
      <w:tblGrid>
        <w:gridCol w:w="578"/>
        <w:gridCol w:w="8675"/>
        <w:gridCol w:w="3098"/>
        <w:gridCol w:w="2674"/>
      </w:tblGrid>
      <w:tr w:rsidR="00C87715" w:rsidRPr="009904F5" w14:paraId="237BEC2D" w14:textId="77777777" w:rsidTr="00B0190C">
        <w:trPr>
          <w:trHeight w:val="391"/>
        </w:trPr>
        <w:tc>
          <w:tcPr>
            <w:tcW w:w="192" w:type="pct"/>
            <w:shd w:val="clear" w:color="auto" w:fill="D9D9D9" w:themeFill="background1" w:themeFillShade="D9"/>
          </w:tcPr>
          <w:p w14:paraId="3479B0CB" w14:textId="77777777" w:rsidR="00C87715" w:rsidRPr="009904F5" w:rsidRDefault="00C87715" w:rsidP="002F2EA0">
            <w:pPr>
              <w:spacing w:line="360" w:lineRule="auto"/>
              <w:rPr>
                <w:rFonts w:ascii="Arial" w:hAnsi="Arial" w:cs="Arial"/>
                <w:b/>
                <w:bCs/>
                <w:sz w:val="24"/>
                <w:szCs w:val="24"/>
              </w:rPr>
            </w:pPr>
            <w:r w:rsidRPr="009904F5">
              <w:rPr>
                <w:rFonts w:ascii="Arial" w:hAnsi="Arial" w:cs="Arial"/>
                <w:b/>
                <w:bCs/>
                <w:sz w:val="24"/>
                <w:szCs w:val="24"/>
              </w:rPr>
              <w:t xml:space="preserve">Lp. </w:t>
            </w:r>
          </w:p>
        </w:tc>
        <w:tc>
          <w:tcPr>
            <w:tcW w:w="2887" w:type="pct"/>
            <w:shd w:val="clear" w:color="auto" w:fill="D9D9D9" w:themeFill="background1" w:themeFillShade="D9"/>
          </w:tcPr>
          <w:p w14:paraId="3B803164" w14:textId="77777777" w:rsidR="00C87715" w:rsidRPr="009904F5" w:rsidRDefault="00C87715" w:rsidP="002F2EA0">
            <w:pPr>
              <w:spacing w:line="360" w:lineRule="auto"/>
              <w:rPr>
                <w:rFonts w:ascii="Arial" w:hAnsi="Arial" w:cs="Arial"/>
                <w:b/>
                <w:bCs/>
                <w:sz w:val="24"/>
                <w:szCs w:val="24"/>
              </w:rPr>
            </w:pPr>
            <w:r w:rsidRPr="009904F5">
              <w:rPr>
                <w:rFonts w:ascii="Arial" w:hAnsi="Arial" w:cs="Arial"/>
                <w:b/>
                <w:bCs/>
                <w:sz w:val="24"/>
                <w:szCs w:val="24"/>
              </w:rPr>
              <w:t xml:space="preserve">Nazwa kryterium </w:t>
            </w:r>
          </w:p>
        </w:tc>
        <w:tc>
          <w:tcPr>
            <w:tcW w:w="1031" w:type="pct"/>
            <w:shd w:val="clear" w:color="auto" w:fill="D9D9D9" w:themeFill="background1" w:themeFillShade="D9"/>
          </w:tcPr>
          <w:p w14:paraId="3FF39468" w14:textId="77777777" w:rsidR="00C87715" w:rsidRPr="009904F5" w:rsidRDefault="00C87715" w:rsidP="002F2EA0">
            <w:pPr>
              <w:tabs>
                <w:tab w:val="left" w:pos="7311"/>
              </w:tabs>
              <w:spacing w:line="360" w:lineRule="auto"/>
              <w:jc w:val="center"/>
              <w:rPr>
                <w:rFonts w:ascii="Arial" w:hAnsi="Arial" w:cs="Arial"/>
                <w:b/>
                <w:bCs/>
                <w:sz w:val="24"/>
                <w:szCs w:val="24"/>
              </w:rPr>
            </w:pPr>
            <w:r w:rsidRPr="009904F5">
              <w:rPr>
                <w:rFonts w:ascii="Arial" w:hAnsi="Arial" w:cs="Arial"/>
                <w:b/>
                <w:bCs/>
                <w:sz w:val="24"/>
                <w:szCs w:val="24"/>
              </w:rPr>
              <w:t>Ocena (liczba pkt)</w:t>
            </w:r>
          </w:p>
        </w:tc>
        <w:tc>
          <w:tcPr>
            <w:tcW w:w="890" w:type="pct"/>
            <w:shd w:val="clear" w:color="auto" w:fill="D9D9D9" w:themeFill="background1" w:themeFillShade="D9"/>
          </w:tcPr>
          <w:p w14:paraId="7E9133C4" w14:textId="77777777" w:rsidR="00C87715" w:rsidRPr="009904F5" w:rsidRDefault="00C87715" w:rsidP="002F2EA0">
            <w:pPr>
              <w:tabs>
                <w:tab w:val="left" w:pos="7311"/>
              </w:tabs>
              <w:spacing w:line="360" w:lineRule="auto"/>
              <w:jc w:val="center"/>
              <w:rPr>
                <w:rFonts w:ascii="Arial" w:hAnsi="Arial" w:cs="Arial"/>
                <w:b/>
                <w:bCs/>
                <w:sz w:val="24"/>
                <w:szCs w:val="24"/>
              </w:rPr>
            </w:pPr>
            <w:r w:rsidRPr="009904F5">
              <w:rPr>
                <w:rFonts w:ascii="Arial" w:hAnsi="Arial" w:cs="Arial"/>
                <w:b/>
                <w:bCs/>
                <w:sz w:val="24"/>
                <w:szCs w:val="24"/>
              </w:rPr>
              <w:t>Minimum punktowe</w:t>
            </w:r>
          </w:p>
        </w:tc>
      </w:tr>
      <w:tr w:rsidR="00C87715" w:rsidRPr="009904F5" w14:paraId="7DB6C314" w14:textId="77777777" w:rsidTr="00B0190C">
        <w:trPr>
          <w:trHeight w:val="510"/>
        </w:trPr>
        <w:tc>
          <w:tcPr>
            <w:tcW w:w="192" w:type="pct"/>
          </w:tcPr>
          <w:p w14:paraId="64204B7E"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1</w:t>
            </w:r>
          </w:p>
        </w:tc>
        <w:tc>
          <w:tcPr>
            <w:tcW w:w="2887" w:type="pct"/>
          </w:tcPr>
          <w:p w14:paraId="45FD161C" w14:textId="77777777" w:rsidR="00C87715" w:rsidRPr="005F7BCD" w:rsidRDefault="00C87715" w:rsidP="002F2EA0">
            <w:pPr>
              <w:pStyle w:val="Default"/>
              <w:spacing w:line="360" w:lineRule="auto"/>
            </w:pPr>
            <w:r w:rsidRPr="005F7BCD">
              <w:t xml:space="preserve">Kwalifikowalność wnioskodawcy  </w:t>
            </w:r>
          </w:p>
        </w:tc>
        <w:tc>
          <w:tcPr>
            <w:tcW w:w="1031" w:type="pct"/>
          </w:tcPr>
          <w:p w14:paraId="19461B3F"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31900905" w14:textId="77777777" w:rsidR="00C87715" w:rsidRPr="009904F5" w:rsidRDefault="00C87715" w:rsidP="002F2EA0">
            <w:pPr>
              <w:spacing w:line="360" w:lineRule="auto"/>
              <w:jc w:val="center"/>
              <w:rPr>
                <w:rFonts w:ascii="Arial" w:hAnsi="Arial" w:cs="Arial"/>
                <w:sz w:val="24"/>
                <w:szCs w:val="24"/>
              </w:rPr>
            </w:pPr>
            <w:r w:rsidRPr="009904F5">
              <w:rPr>
                <w:rFonts w:ascii="Arial" w:hAnsi="Arial" w:cs="Arial"/>
                <w:sz w:val="24"/>
                <w:szCs w:val="24"/>
              </w:rPr>
              <w:t>1</w:t>
            </w:r>
          </w:p>
        </w:tc>
      </w:tr>
      <w:tr w:rsidR="00C87715" w:rsidRPr="009904F5" w14:paraId="7CF9A91C" w14:textId="77777777" w:rsidTr="00B0190C">
        <w:tc>
          <w:tcPr>
            <w:tcW w:w="192" w:type="pct"/>
          </w:tcPr>
          <w:p w14:paraId="6766D44B"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2</w:t>
            </w:r>
          </w:p>
        </w:tc>
        <w:tc>
          <w:tcPr>
            <w:tcW w:w="2887" w:type="pct"/>
          </w:tcPr>
          <w:p w14:paraId="6EEB2F2A" w14:textId="77777777" w:rsidR="00C87715" w:rsidRPr="005F7BCD" w:rsidRDefault="00C87715" w:rsidP="002F2EA0">
            <w:pPr>
              <w:pStyle w:val="Default"/>
              <w:spacing w:line="360" w:lineRule="auto"/>
            </w:pPr>
            <w:r w:rsidRPr="005F7BCD">
              <w:t>Zakres wsparcia</w:t>
            </w:r>
          </w:p>
        </w:tc>
        <w:tc>
          <w:tcPr>
            <w:tcW w:w="1031" w:type="pct"/>
          </w:tcPr>
          <w:p w14:paraId="4F7D4A01"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148CE9FF" w14:textId="77777777" w:rsidR="00C87715" w:rsidRPr="009904F5" w:rsidRDefault="00C87715" w:rsidP="002F2EA0">
            <w:pPr>
              <w:spacing w:line="360" w:lineRule="auto"/>
              <w:jc w:val="center"/>
              <w:rPr>
                <w:rFonts w:ascii="Arial" w:hAnsi="Arial" w:cs="Arial"/>
                <w:sz w:val="24"/>
                <w:szCs w:val="24"/>
              </w:rPr>
            </w:pPr>
            <w:r w:rsidRPr="009904F5">
              <w:rPr>
                <w:rFonts w:ascii="Arial" w:hAnsi="Arial" w:cs="Arial"/>
                <w:sz w:val="24"/>
                <w:szCs w:val="24"/>
              </w:rPr>
              <w:t>1</w:t>
            </w:r>
          </w:p>
        </w:tc>
      </w:tr>
      <w:tr w:rsidR="00C87715" w:rsidRPr="009904F5" w14:paraId="1E1DBF98" w14:textId="77777777" w:rsidTr="00B0190C">
        <w:tc>
          <w:tcPr>
            <w:tcW w:w="192" w:type="pct"/>
          </w:tcPr>
          <w:p w14:paraId="10D99056"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3</w:t>
            </w:r>
          </w:p>
        </w:tc>
        <w:tc>
          <w:tcPr>
            <w:tcW w:w="2887" w:type="pct"/>
          </w:tcPr>
          <w:p w14:paraId="0582DBC8" w14:textId="77777777" w:rsidR="00C87715" w:rsidRPr="005F7BCD" w:rsidRDefault="00C87715" w:rsidP="002F2EA0">
            <w:pPr>
              <w:pStyle w:val="Default"/>
              <w:spacing w:line="360" w:lineRule="auto"/>
            </w:pPr>
            <w:r w:rsidRPr="005F7BCD">
              <w:t>Rezultaty projektu dotyczą terytorium Polski Wschodniej</w:t>
            </w:r>
          </w:p>
        </w:tc>
        <w:tc>
          <w:tcPr>
            <w:tcW w:w="1031" w:type="pct"/>
          </w:tcPr>
          <w:p w14:paraId="08364567"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2511274F"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71060FA8" w14:textId="77777777" w:rsidTr="00B0190C">
        <w:tc>
          <w:tcPr>
            <w:tcW w:w="192" w:type="pct"/>
          </w:tcPr>
          <w:p w14:paraId="764BDF0A"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4</w:t>
            </w:r>
          </w:p>
        </w:tc>
        <w:tc>
          <w:tcPr>
            <w:tcW w:w="2887" w:type="pct"/>
          </w:tcPr>
          <w:p w14:paraId="57B88502" w14:textId="77777777" w:rsidR="00C87715" w:rsidRPr="005F7BCD" w:rsidRDefault="00C87715" w:rsidP="002F2EA0">
            <w:pPr>
              <w:spacing w:line="360" w:lineRule="auto"/>
              <w:rPr>
                <w:rFonts w:ascii="Arial" w:hAnsi="Arial" w:cs="Arial"/>
                <w:i/>
                <w:iCs/>
                <w:sz w:val="24"/>
                <w:szCs w:val="24"/>
              </w:rPr>
            </w:pPr>
            <w:r w:rsidRPr="005F7BCD">
              <w:rPr>
                <w:rFonts w:ascii="Arial" w:hAnsi="Arial" w:cs="Arial"/>
                <w:sz w:val="24"/>
                <w:szCs w:val="24"/>
              </w:rPr>
              <w:t xml:space="preserve">Realizacja projektu mieści się w ramach czasowych FEPW  </w:t>
            </w:r>
          </w:p>
        </w:tc>
        <w:tc>
          <w:tcPr>
            <w:tcW w:w="1031" w:type="pct"/>
          </w:tcPr>
          <w:p w14:paraId="5CD379AA" w14:textId="77777777" w:rsidR="00C87715" w:rsidRPr="009904F5" w:rsidRDefault="00C87715" w:rsidP="002F2EA0">
            <w:pPr>
              <w:tabs>
                <w:tab w:val="left" w:pos="7311"/>
              </w:tabs>
              <w:spacing w:line="360" w:lineRule="auto"/>
              <w:jc w:val="center"/>
              <w:rPr>
                <w:rFonts w:ascii="Arial" w:hAnsi="Arial" w:cs="Arial"/>
                <w:b/>
                <w:bCs/>
                <w:sz w:val="24"/>
                <w:szCs w:val="24"/>
              </w:rPr>
            </w:pPr>
            <w:r w:rsidRPr="009904F5">
              <w:rPr>
                <w:rFonts w:ascii="Arial" w:hAnsi="Arial" w:cs="Arial"/>
                <w:color w:val="000000"/>
                <w:sz w:val="24"/>
                <w:szCs w:val="24"/>
              </w:rPr>
              <w:t>0, albo 1</w:t>
            </w:r>
          </w:p>
        </w:tc>
        <w:tc>
          <w:tcPr>
            <w:tcW w:w="890" w:type="pct"/>
          </w:tcPr>
          <w:p w14:paraId="37EF43BA" w14:textId="77777777" w:rsidR="00C87715" w:rsidRPr="009904F5" w:rsidRDefault="00C87715" w:rsidP="002F2EA0">
            <w:pPr>
              <w:tabs>
                <w:tab w:val="left" w:pos="7311"/>
              </w:tabs>
              <w:spacing w:line="360" w:lineRule="auto"/>
              <w:jc w:val="center"/>
              <w:rPr>
                <w:rFonts w:ascii="Arial" w:hAnsi="Arial" w:cs="Arial"/>
                <w:sz w:val="24"/>
                <w:szCs w:val="24"/>
              </w:rPr>
            </w:pPr>
            <w:r w:rsidRPr="009904F5">
              <w:rPr>
                <w:rFonts w:ascii="Arial" w:hAnsi="Arial" w:cs="Arial"/>
                <w:sz w:val="24"/>
                <w:szCs w:val="24"/>
              </w:rPr>
              <w:t>1</w:t>
            </w:r>
          </w:p>
        </w:tc>
      </w:tr>
      <w:tr w:rsidR="00C87715" w:rsidRPr="009904F5" w14:paraId="7065A525" w14:textId="77777777" w:rsidTr="00B0190C">
        <w:tc>
          <w:tcPr>
            <w:tcW w:w="192" w:type="pct"/>
          </w:tcPr>
          <w:p w14:paraId="10939F1D"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5</w:t>
            </w:r>
          </w:p>
        </w:tc>
        <w:tc>
          <w:tcPr>
            <w:tcW w:w="2887" w:type="pct"/>
          </w:tcPr>
          <w:p w14:paraId="0A4BD16A" w14:textId="77777777" w:rsidR="00C87715" w:rsidRPr="005F7BCD" w:rsidRDefault="00C87715" w:rsidP="002F2EA0">
            <w:pPr>
              <w:spacing w:line="360" w:lineRule="auto"/>
              <w:rPr>
                <w:rFonts w:ascii="Arial" w:hAnsi="Arial" w:cs="Arial"/>
                <w:i/>
                <w:iCs/>
                <w:sz w:val="24"/>
                <w:szCs w:val="24"/>
              </w:rPr>
            </w:pPr>
            <w:r w:rsidRPr="005F7BCD">
              <w:rPr>
                <w:rFonts w:ascii="Arial" w:hAnsi="Arial" w:cs="Arial"/>
                <w:sz w:val="24"/>
                <w:szCs w:val="24"/>
              </w:rPr>
              <w:t>Wnioskowana kwota wsparcia jest zgodna z zasadami finansowania projektów obowiązujących dla działania, a wydatki planowane do poniesienia w projekcie są kwalifikowalne, racjonalne i zasadne w stosunku do zakresu projektu</w:t>
            </w:r>
          </w:p>
        </w:tc>
        <w:tc>
          <w:tcPr>
            <w:tcW w:w="1031" w:type="pct"/>
          </w:tcPr>
          <w:p w14:paraId="19AD73A0" w14:textId="77777777" w:rsidR="00C87715" w:rsidRPr="009904F5" w:rsidRDefault="00C87715" w:rsidP="002F2EA0">
            <w:pPr>
              <w:tabs>
                <w:tab w:val="left" w:pos="7311"/>
              </w:tabs>
              <w:spacing w:line="360" w:lineRule="auto"/>
              <w:jc w:val="center"/>
              <w:rPr>
                <w:rFonts w:ascii="Arial" w:hAnsi="Arial" w:cs="Arial"/>
                <w:b/>
                <w:bCs/>
                <w:sz w:val="24"/>
                <w:szCs w:val="24"/>
              </w:rPr>
            </w:pPr>
            <w:r w:rsidRPr="009904F5">
              <w:rPr>
                <w:rFonts w:ascii="Arial" w:hAnsi="Arial" w:cs="Arial"/>
                <w:color w:val="000000"/>
                <w:sz w:val="24"/>
                <w:szCs w:val="24"/>
              </w:rPr>
              <w:t>0, albo 1</w:t>
            </w:r>
          </w:p>
        </w:tc>
        <w:tc>
          <w:tcPr>
            <w:tcW w:w="890" w:type="pct"/>
          </w:tcPr>
          <w:p w14:paraId="2E3989BB" w14:textId="77777777" w:rsidR="00C87715" w:rsidRPr="009904F5" w:rsidRDefault="00C87715" w:rsidP="002F2EA0">
            <w:pPr>
              <w:tabs>
                <w:tab w:val="left" w:pos="7311"/>
              </w:tabs>
              <w:spacing w:line="360" w:lineRule="auto"/>
              <w:jc w:val="center"/>
              <w:rPr>
                <w:rFonts w:ascii="Arial" w:hAnsi="Arial" w:cs="Arial"/>
                <w:sz w:val="24"/>
                <w:szCs w:val="24"/>
              </w:rPr>
            </w:pPr>
            <w:r w:rsidRPr="009904F5">
              <w:rPr>
                <w:rFonts w:ascii="Arial" w:hAnsi="Arial" w:cs="Arial"/>
                <w:sz w:val="24"/>
                <w:szCs w:val="24"/>
              </w:rPr>
              <w:t>1</w:t>
            </w:r>
          </w:p>
        </w:tc>
      </w:tr>
      <w:tr w:rsidR="00C87715" w:rsidRPr="009904F5" w14:paraId="4256870B" w14:textId="77777777" w:rsidTr="00B0190C">
        <w:tc>
          <w:tcPr>
            <w:tcW w:w="192" w:type="pct"/>
          </w:tcPr>
          <w:p w14:paraId="067D70F5"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6</w:t>
            </w:r>
          </w:p>
        </w:tc>
        <w:tc>
          <w:tcPr>
            <w:tcW w:w="2887" w:type="pct"/>
          </w:tcPr>
          <w:p w14:paraId="15632BDE" w14:textId="77777777" w:rsidR="00C87715" w:rsidRPr="005F7BCD" w:rsidRDefault="00C87715" w:rsidP="002F2EA0">
            <w:pPr>
              <w:pStyle w:val="Default"/>
              <w:spacing w:line="360" w:lineRule="auto"/>
              <w:rPr>
                <w:bCs/>
              </w:rPr>
            </w:pPr>
            <w:r w:rsidRPr="005F7BCD">
              <w:rPr>
                <w:bCs/>
              </w:rPr>
              <w:t xml:space="preserve">Zgodność projektu z zasadą zrównoważonego rozwoju, w tym z zasadą „nie czyń poważnych szkód”  (Do No </w:t>
            </w:r>
            <w:proofErr w:type="spellStart"/>
            <w:r w:rsidRPr="005F7BCD">
              <w:rPr>
                <w:bCs/>
              </w:rPr>
              <w:t>Significant</w:t>
            </w:r>
            <w:proofErr w:type="spellEnd"/>
            <w:r w:rsidRPr="005F7BCD">
              <w:rPr>
                <w:bCs/>
              </w:rPr>
              <w:t xml:space="preserve"> </w:t>
            </w:r>
            <w:proofErr w:type="spellStart"/>
            <w:r w:rsidRPr="005F7BCD">
              <w:rPr>
                <w:bCs/>
              </w:rPr>
              <w:t>Harm</w:t>
            </w:r>
            <w:proofErr w:type="spellEnd"/>
            <w:r w:rsidRPr="005F7BCD">
              <w:rPr>
                <w:bCs/>
              </w:rPr>
              <w:t xml:space="preserve">) </w:t>
            </w:r>
          </w:p>
        </w:tc>
        <w:tc>
          <w:tcPr>
            <w:tcW w:w="1031" w:type="pct"/>
          </w:tcPr>
          <w:p w14:paraId="1896945B" w14:textId="77777777" w:rsidR="00C87715" w:rsidRPr="009904F5" w:rsidRDefault="00C87715" w:rsidP="002F2EA0">
            <w:pPr>
              <w:pStyle w:val="Default"/>
              <w:tabs>
                <w:tab w:val="left" w:pos="7311"/>
              </w:tabs>
              <w:spacing w:line="360" w:lineRule="auto"/>
              <w:jc w:val="center"/>
              <w:rPr>
                <w:b/>
              </w:rPr>
            </w:pPr>
            <w:r w:rsidRPr="009904F5">
              <w:t>0, albo 1</w:t>
            </w:r>
          </w:p>
        </w:tc>
        <w:tc>
          <w:tcPr>
            <w:tcW w:w="890" w:type="pct"/>
          </w:tcPr>
          <w:p w14:paraId="63C61D14"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2DA974E1" w14:textId="77777777" w:rsidTr="00B0190C">
        <w:tc>
          <w:tcPr>
            <w:tcW w:w="192" w:type="pct"/>
          </w:tcPr>
          <w:p w14:paraId="0C8797BA"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7</w:t>
            </w:r>
          </w:p>
        </w:tc>
        <w:tc>
          <w:tcPr>
            <w:tcW w:w="2887" w:type="pct"/>
          </w:tcPr>
          <w:p w14:paraId="48D46F2B" w14:textId="77777777" w:rsidR="00C87715" w:rsidRPr="005F7BCD" w:rsidRDefault="00C87715" w:rsidP="002F2EA0">
            <w:pPr>
              <w:pStyle w:val="Default"/>
              <w:spacing w:line="360" w:lineRule="auto"/>
              <w:rPr>
                <w:bCs/>
              </w:rPr>
            </w:pPr>
            <w:r w:rsidRPr="005F7BCD">
              <w:rPr>
                <w:bCs/>
              </w:rPr>
              <w:t>Projekt jest zgodny z Kartą Praw Podstawowych Unii Europejskiej i Konwencją o Prawach Osób Niepełnosprawnych</w:t>
            </w:r>
          </w:p>
        </w:tc>
        <w:tc>
          <w:tcPr>
            <w:tcW w:w="1031" w:type="pct"/>
          </w:tcPr>
          <w:p w14:paraId="18B9B218"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26F204A8"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1C1B90F1" w14:textId="77777777" w:rsidTr="00B0190C">
        <w:tc>
          <w:tcPr>
            <w:tcW w:w="192" w:type="pct"/>
          </w:tcPr>
          <w:p w14:paraId="58F59907"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lastRenderedPageBreak/>
              <w:t>8</w:t>
            </w:r>
          </w:p>
        </w:tc>
        <w:tc>
          <w:tcPr>
            <w:tcW w:w="2887" w:type="pct"/>
          </w:tcPr>
          <w:p w14:paraId="60FC91B5" w14:textId="77777777" w:rsidR="00C87715" w:rsidRPr="005F7BCD" w:rsidRDefault="00C87715" w:rsidP="002F2EA0">
            <w:pPr>
              <w:pStyle w:val="Default"/>
              <w:spacing w:line="360" w:lineRule="auto"/>
              <w:rPr>
                <w:bCs/>
              </w:rPr>
            </w:pPr>
            <w:r w:rsidRPr="005F7BCD">
              <w:rPr>
                <w:bCs/>
              </w:rPr>
              <w:t>Projekt ma pozytywny wpływ na zasadę równości szans i niedyskryminacji, w tym dostępności dla osób z niepełnosprawnościami</w:t>
            </w:r>
          </w:p>
        </w:tc>
        <w:tc>
          <w:tcPr>
            <w:tcW w:w="1031" w:type="pct"/>
          </w:tcPr>
          <w:p w14:paraId="546EC9BC"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393E0A3D"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14248CD0" w14:textId="77777777" w:rsidTr="00B0190C">
        <w:tc>
          <w:tcPr>
            <w:tcW w:w="192" w:type="pct"/>
          </w:tcPr>
          <w:p w14:paraId="68942BAA"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9</w:t>
            </w:r>
          </w:p>
        </w:tc>
        <w:tc>
          <w:tcPr>
            <w:tcW w:w="2887" w:type="pct"/>
          </w:tcPr>
          <w:p w14:paraId="175C08DA" w14:textId="77777777" w:rsidR="00C87715" w:rsidRPr="005F7BCD" w:rsidRDefault="00C87715" w:rsidP="002F2EA0">
            <w:pPr>
              <w:pStyle w:val="Default"/>
              <w:spacing w:line="360" w:lineRule="auto"/>
              <w:rPr>
                <w:bCs/>
              </w:rPr>
            </w:pPr>
            <w:r w:rsidRPr="005F7BCD">
              <w:rPr>
                <w:bCs/>
              </w:rPr>
              <w:t>Projekt jest zgodny z zasadą równości kobiet i mężczyzn</w:t>
            </w:r>
          </w:p>
        </w:tc>
        <w:tc>
          <w:tcPr>
            <w:tcW w:w="1031" w:type="pct"/>
          </w:tcPr>
          <w:p w14:paraId="40CC62D8"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7BF8D587"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5C27DFF8" w14:textId="77777777" w:rsidTr="00B0190C">
        <w:tc>
          <w:tcPr>
            <w:tcW w:w="192" w:type="pct"/>
          </w:tcPr>
          <w:p w14:paraId="593AC946"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10</w:t>
            </w:r>
          </w:p>
        </w:tc>
        <w:tc>
          <w:tcPr>
            <w:tcW w:w="2887" w:type="pct"/>
          </w:tcPr>
          <w:p w14:paraId="3F4867BC" w14:textId="77777777" w:rsidR="00C87715" w:rsidRPr="005F7BCD" w:rsidRDefault="00C87715" w:rsidP="002F2EA0">
            <w:pPr>
              <w:pStyle w:val="Default"/>
              <w:spacing w:line="360" w:lineRule="auto"/>
              <w:rPr>
                <w:bCs/>
              </w:rPr>
            </w:pPr>
            <w:r w:rsidRPr="005F7BCD">
              <w:rPr>
                <w:bCs/>
              </w:rPr>
              <w:t>Do wniosku o dofinansowanie załączono wszystkie niezbędne dokumenty</w:t>
            </w:r>
          </w:p>
        </w:tc>
        <w:tc>
          <w:tcPr>
            <w:tcW w:w="1031" w:type="pct"/>
          </w:tcPr>
          <w:p w14:paraId="57C060F3"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0A543953"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48A29709" w14:textId="77777777" w:rsidTr="00B0190C">
        <w:tc>
          <w:tcPr>
            <w:tcW w:w="192" w:type="pct"/>
          </w:tcPr>
          <w:p w14:paraId="00C81D7E"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11</w:t>
            </w:r>
          </w:p>
        </w:tc>
        <w:tc>
          <w:tcPr>
            <w:tcW w:w="2887" w:type="pct"/>
          </w:tcPr>
          <w:p w14:paraId="18200992" w14:textId="77777777" w:rsidR="00C87715" w:rsidRPr="005F7BCD" w:rsidRDefault="00C87715" w:rsidP="002F2EA0">
            <w:pPr>
              <w:pStyle w:val="Default"/>
              <w:spacing w:line="360" w:lineRule="auto"/>
              <w:rPr>
                <w:bCs/>
              </w:rPr>
            </w:pPr>
            <w:r w:rsidRPr="005F7BCD">
              <w:rPr>
                <w:bCs/>
              </w:rPr>
              <w:t xml:space="preserve">Wybrano wszystkie wskaźniki projektu i poprawnie określono ich wartości docelowe </w:t>
            </w:r>
          </w:p>
        </w:tc>
        <w:tc>
          <w:tcPr>
            <w:tcW w:w="1031" w:type="pct"/>
          </w:tcPr>
          <w:p w14:paraId="201BF29F"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6B376ECD"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041DADDF" w14:textId="77777777" w:rsidTr="00B0190C">
        <w:tc>
          <w:tcPr>
            <w:tcW w:w="192" w:type="pct"/>
          </w:tcPr>
          <w:p w14:paraId="20890D5D"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12</w:t>
            </w:r>
          </w:p>
        </w:tc>
        <w:tc>
          <w:tcPr>
            <w:tcW w:w="2887" w:type="pct"/>
          </w:tcPr>
          <w:p w14:paraId="44D25B23" w14:textId="77777777" w:rsidR="00C87715" w:rsidRPr="005F7BCD" w:rsidRDefault="00C87715" w:rsidP="002F2EA0">
            <w:pPr>
              <w:pStyle w:val="Default"/>
              <w:spacing w:line="360" w:lineRule="auto"/>
              <w:rPr>
                <w:bCs/>
              </w:rPr>
            </w:pPr>
            <w:r w:rsidRPr="005F7BCD">
              <w:rPr>
                <w:bCs/>
              </w:rPr>
              <w:t>W projekcie zaplanowano badanie efektywności realizowanych działań</w:t>
            </w:r>
          </w:p>
        </w:tc>
        <w:tc>
          <w:tcPr>
            <w:tcW w:w="1031" w:type="pct"/>
          </w:tcPr>
          <w:p w14:paraId="54FF29F3" w14:textId="77777777" w:rsidR="00C87715" w:rsidRPr="009904F5" w:rsidRDefault="00C87715" w:rsidP="002F2EA0">
            <w:pPr>
              <w:pStyle w:val="Default"/>
              <w:tabs>
                <w:tab w:val="left" w:pos="7311"/>
              </w:tabs>
              <w:spacing w:line="360" w:lineRule="auto"/>
              <w:jc w:val="center"/>
              <w:rPr>
                <w:b/>
                <w:bCs/>
              </w:rPr>
            </w:pPr>
            <w:r w:rsidRPr="009904F5">
              <w:t>0, albo 1</w:t>
            </w:r>
          </w:p>
        </w:tc>
        <w:tc>
          <w:tcPr>
            <w:tcW w:w="890" w:type="pct"/>
          </w:tcPr>
          <w:p w14:paraId="5BF9401E" w14:textId="77777777" w:rsidR="00C87715" w:rsidRPr="009904F5" w:rsidRDefault="00C87715" w:rsidP="002F2EA0">
            <w:pPr>
              <w:pStyle w:val="Default"/>
              <w:tabs>
                <w:tab w:val="left" w:pos="7311"/>
              </w:tabs>
              <w:spacing w:line="360" w:lineRule="auto"/>
              <w:jc w:val="center"/>
            </w:pPr>
            <w:r w:rsidRPr="009904F5">
              <w:t>1</w:t>
            </w:r>
          </w:p>
        </w:tc>
      </w:tr>
      <w:tr w:rsidR="00C87715" w:rsidRPr="009904F5" w14:paraId="78C217DA" w14:textId="77777777" w:rsidTr="00B0190C">
        <w:tc>
          <w:tcPr>
            <w:tcW w:w="192" w:type="pct"/>
          </w:tcPr>
          <w:p w14:paraId="01A3F7DE" w14:textId="77777777" w:rsidR="00C87715" w:rsidRPr="009904F5" w:rsidRDefault="00C87715" w:rsidP="002F2EA0">
            <w:pPr>
              <w:spacing w:line="360" w:lineRule="auto"/>
              <w:rPr>
                <w:rFonts w:ascii="Arial" w:hAnsi="Arial" w:cs="Arial"/>
                <w:sz w:val="24"/>
                <w:szCs w:val="24"/>
              </w:rPr>
            </w:pPr>
            <w:r w:rsidRPr="009904F5">
              <w:rPr>
                <w:rFonts w:ascii="Arial" w:hAnsi="Arial" w:cs="Arial"/>
                <w:sz w:val="24"/>
                <w:szCs w:val="24"/>
              </w:rPr>
              <w:t>13</w:t>
            </w:r>
          </w:p>
        </w:tc>
        <w:tc>
          <w:tcPr>
            <w:tcW w:w="2887" w:type="pct"/>
          </w:tcPr>
          <w:p w14:paraId="0A68A770" w14:textId="77777777" w:rsidR="00C87715" w:rsidRPr="005F7BCD" w:rsidRDefault="00C87715" w:rsidP="002F2EA0">
            <w:pPr>
              <w:spacing w:line="360" w:lineRule="auto"/>
              <w:rPr>
                <w:rFonts w:ascii="Arial" w:hAnsi="Arial" w:cs="Arial"/>
                <w:bCs/>
                <w:i/>
                <w:iCs/>
                <w:sz w:val="24"/>
                <w:szCs w:val="24"/>
              </w:rPr>
            </w:pPr>
            <w:r w:rsidRPr="005F7BCD">
              <w:rPr>
                <w:rFonts w:ascii="Arial" w:hAnsi="Arial" w:cs="Arial"/>
                <w:bCs/>
                <w:sz w:val="24"/>
                <w:szCs w:val="24"/>
              </w:rPr>
              <w:t>Zidentyfikowano obszary ryzyka związane z realizacją projektu oraz wskazano działania zaradcze</w:t>
            </w:r>
          </w:p>
        </w:tc>
        <w:tc>
          <w:tcPr>
            <w:tcW w:w="1031" w:type="pct"/>
          </w:tcPr>
          <w:p w14:paraId="6BEC3878" w14:textId="77777777" w:rsidR="00C87715" w:rsidRPr="009904F5" w:rsidRDefault="00C87715" w:rsidP="002F2EA0">
            <w:pPr>
              <w:tabs>
                <w:tab w:val="left" w:pos="7311"/>
              </w:tabs>
              <w:spacing w:line="360" w:lineRule="auto"/>
              <w:jc w:val="center"/>
              <w:rPr>
                <w:rFonts w:ascii="Arial" w:hAnsi="Arial" w:cs="Arial"/>
                <w:b/>
                <w:bCs/>
                <w:sz w:val="24"/>
                <w:szCs w:val="24"/>
              </w:rPr>
            </w:pPr>
            <w:r w:rsidRPr="009904F5">
              <w:rPr>
                <w:rFonts w:ascii="Arial" w:hAnsi="Arial" w:cs="Arial"/>
                <w:color w:val="000000"/>
                <w:sz w:val="24"/>
                <w:szCs w:val="24"/>
              </w:rPr>
              <w:t>0, albo 1</w:t>
            </w:r>
          </w:p>
        </w:tc>
        <w:tc>
          <w:tcPr>
            <w:tcW w:w="890" w:type="pct"/>
          </w:tcPr>
          <w:p w14:paraId="603F558E" w14:textId="77777777" w:rsidR="00C87715" w:rsidRPr="009904F5" w:rsidRDefault="00C87715" w:rsidP="002F2EA0">
            <w:pPr>
              <w:tabs>
                <w:tab w:val="left" w:pos="7311"/>
              </w:tabs>
              <w:spacing w:line="360" w:lineRule="auto"/>
              <w:jc w:val="center"/>
              <w:rPr>
                <w:rFonts w:ascii="Arial" w:hAnsi="Arial" w:cs="Arial"/>
                <w:sz w:val="24"/>
                <w:szCs w:val="24"/>
              </w:rPr>
            </w:pPr>
            <w:r w:rsidRPr="009904F5">
              <w:rPr>
                <w:rFonts w:ascii="Arial" w:hAnsi="Arial" w:cs="Arial"/>
                <w:sz w:val="24"/>
                <w:szCs w:val="24"/>
              </w:rPr>
              <w:t>1</w:t>
            </w:r>
          </w:p>
        </w:tc>
      </w:tr>
      <w:tr w:rsidR="00C87715" w:rsidRPr="009904F5" w14:paraId="04F03A30" w14:textId="77777777" w:rsidTr="00B0190C">
        <w:tc>
          <w:tcPr>
            <w:tcW w:w="5000" w:type="pct"/>
            <w:gridSpan w:val="4"/>
          </w:tcPr>
          <w:p w14:paraId="4919FC48" w14:textId="77777777" w:rsidR="00C87715" w:rsidRPr="009904F5" w:rsidRDefault="00C87715" w:rsidP="005F7BCD">
            <w:pPr>
              <w:shd w:val="clear" w:color="auto" w:fill="FFFFFF" w:themeFill="background1"/>
              <w:spacing w:before="60" w:after="60"/>
              <w:rPr>
                <w:rFonts w:ascii="Arial" w:hAnsi="Arial" w:cs="Arial"/>
                <w:b/>
                <w:color w:val="000000"/>
                <w:sz w:val="24"/>
                <w:szCs w:val="24"/>
              </w:rPr>
            </w:pPr>
            <w:r w:rsidRPr="009904F5">
              <w:rPr>
                <w:rFonts w:ascii="Arial" w:hAnsi="Arial" w:cs="Arial"/>
                <w:b/>
                <w:color w:val="000000"/>
                <w:sz w:val="24"/>
                <w:szCs w:val="24"/>
              </w:rPr>
              <w:t xml:space="preserve">Dla uzyskania dofinansowania projektu niezbędne jest spełnienie wszystkich kryteriów (niezbędna liczba punktów wynosi 13 pkt.). </w:t>
            </w:r>
          </w:p>
        </w:tc>
      </w:tr>
    </w:tbl>
    <w:p w14:paraId="341F23C1" w14:textId="7FC9D61A" w:rsidR="00C87715" w:rsidRDefault="00C87715" w:rsidP="002C6E9B">
      <w:pPr>
        <w:spacing w:after="0" w:line="360" w:lineRule="auto"/>
        <w:rPr>
          <w:rFonts w:ascii="Arial" w:hAnsi="Arial" w:cs="Arial"/>
          <w:b/>
          <w:bCs/>
          <w:sz w:val="24"/>
          <w:szCs w:val="24"/>
        </w:rPr>
      </w:pPr>
    </w:p>
    <w:p w14:paraId="7D27B0E8" w14:textId="76BAB215" w:rsidR="00BB4EE7" w:rsidRDefault="00BB4EE7" w:rsidP="002C6E9B">
      <w:pPr>
        <w:spacing w:after="0" w:line="360" w:lineRule="auto"/>
        <w:rPr>
          <w:rFonts w:ascii="Arial" w:hAnsi="Arial" w:cs="Arial"/>
          <w:b/>
          <w:bCs/>
          <w:sz w:val="24"/>
          <w:szCs w:val="24"/>
        </w:rPr>
      </w:pPr>
    </w:p>
    <w:p w14:paraId="734ECEEE" w14:textId="316571AE" w:rsidR="00BB4EE7" w:rsidRDefault="00BB4EE7" w:rsidP="002C6E9B">
      <w:pPr>
        <w:spacing w:after="0" w:line="360" w:lineRule="auto"/>
        <w:rPr>
          <w:rFonts w:ascii="Arial" w:hAnsi="Arial" w:cs="Arial"/>
          <w:b/>
          <w:bCs/>
          <w:sz w:val="24"/>
          <w:szCs w:val="24"/>
        </w:rPr>
      </w:pPr>
    </w:p>
    <w:p w14:paraId="1BC6E55F" w14:textId="385A3A17" w:rsidR="00BB4EE7" w:rsidRDefault="00BB4EE7" w:rsidP="002C6E9B">
      <w:pPr>
        <w:spacing w:after="0" w:line="360" w:lineRule="auto"/>
        <w:rPr>
          <w:rFonts w:ascii="Arial" w:hAnsi="Arial" w:cs="Arial"/>
          <w:b/>
          <w:bCs/>
          <w:sz w:val="24"/>
          <w:szCs w:val="24"/>
        </w:rPr>
      </w:pPr>
    </w:p>
    <w:p w14:paraId="78735041" w14:textId="7ADACDE3" w:rsidR="00BB4EE7" w:rsidRDefault="00BB4EE7" w:rsidP="002C6E9B">
      <w:pPr>
        <w:spacing w:after="0" w:line="360" w:lineRule="auto"/>
        <w:rPr>
          <w:rFonts w:ascii="Arial" w:hAnsi="Arial" w:cs="Arial"/>
          <w:b/>
          <w:bCs/>
          <w:sz w:val="24"/>
          <w:szCs w:val="24"/>
        </w:rPr>
      </w:pPr>
    </w:p>
    <w:p w14:paraId="37197C78" w14:textId="67C8DCEF" w:rsidR="00BB4EE7" w:rsidRDefault="00BB4EE7" w:rsidP="002C6E9B">
      <w:pPr>
        <w:spacing w:after="0" w:line="360" w:lineRule="auto"/>
        <w:rPr>
          <w:rFonts w:ascii="Arial" w:hAnsi="Arial" w:cs="Arial"/>
          <w:b/>
          <w:bCs/>
          <w:sz w:val="24"/>
          <w:szCs w:val="24"/>
        </w:rPr>
      </w:pPr>
    </w:p>
    <w:p w14:paraId="1FD0B8C2" w14:textId="254CAE97" w:rsidR="00BB4EE7" w:rsidRDefault="00BB4EE7" w:rsidP="002C6E9B">
      <w:pPr>
        <w:spacing w:after="0" w:line="360" w:lineRule="auto"/>
        <w:rPr>
          <w:rFonts w:ascii="Arial" w:hAnsi="Arial" w:cs="Arial"/>
          <w:b/>
          <w:bCs/>
          <w:sz w:val="24"/>
          <w:szCs w:val="24"/>
        </w:rPr>
      </w:pPr>
    </w:p>
    <w:p w14:paraId="09D28E9B" w14:textId="6DB5892D" w:rsidR="00BB4EE7" w:rsidRDefault="00BB4EE7" w:rsidP="002C6E9B">
      <w:pPr>
        <w:spacing w:after="0" w:line="360" w:lineRule="auto"/>
        <w:rPr>
          <w:rFonts w:ascii="Arial" w:hAnsi="Arial" w:cs="Arial"/>
          <w:b/>
          <w:bCs/>
          <w:sz w:val="24"/>
          <w:szCs w:val="24"/>
        </w:rPr>
      </w:pPr>
    </w:p>
    <w:p w14:paraId="685C7E61" w14:textId="3F6932F8" w:rsidR="00BB4EE7" w:rsidRDefault="00BB4EE7" w:rsidP="002C6E9B">
      <w:pPr>
        <w:spacing w:after="0" w:line="360" w:lineRule="auto"/>
        <w:rPr>
          <w:rFonts w:ascii="Arial" w:hAnsi="Arial" w:cs="Arial"/>
          <w:b/>
          <w:bCs/>
          <w:sz w:val="24"/>
          <w:szCs w:val="24"/>
        </w:rPr>
      </w:pPr>
    </w:p>
    <w:p w14:paraId="41D524DE" w14:textId="28F42B25" w:rsidR="00BB4EE7" w:rsidRDefault="00BB4EE7" w:rsidP="002C6E9B">
      <w:pPr>
        <w:spacing w:after="0" w:line="360" w:lineRule="auto"/>
        <w:rPr>
          <w:rFonts w:ascii="Arial" w:hAnsi="Arial" w:cs="Arial"/>
          <w:b/>
          <w:bCs/>
          <w:sz w:val="24"/>
          <w:szCs w:val="24"/>
        </w:rPr>
      </w:pPr>
    </w:p>
    <w:p w14:paraId="3A2803C2" w14:textId="2C24F0BC" w:rsidR="00BB4EE7" w:rsidRDefault="00BB4EE7" w:rsidP="002C6E9B">
      <w:pPr>
        <w:spacing w:after="0" w:line="360" w:lineRule="auto"/>
        <w:rPr>
          <w:rFonts w:ascii="Arial" w:hAnsi="Arial" w:cs="Arial"/>
          <w:b/>
          <w:bCs/>
          <w:sz w:val="24"/>
          <w:szCs w:val="24"/>
        </w:rPr>
      </w:pPr>
    </w:p>
    <w:p w14:paraId="20342C2C" w14:textId="77777777" w:rsidR="00BB4EE7" w:rsidRPr="009904F5" w:rsidRDefault="00BB4EE7" w:rsidP="002C6E9B">
      <w:pPr>
        <w:spacing w:after="0" w:line="360" w:lineRule="auto"/>
        <w:rPr>
          <w:rFonts w:ascii="Arial" w:hAnsi="Arial" w:cs="Arial"/>
          <w:b/>
          <w:bCs/>
          <w:sz w:val="24"/>
          <w:szCs w:val="24"/>
        </w:rPr>
      </w:pPr>
    </w:p>
    <w:tbl>
      <w:tblPr>
        <w:tblStyle w:val="Tabela-Siatka"/>
        <w:tblW w:w="15330" w:type="dxa"/>
        <w:tblInd w:w="-147" w:type="dxa"/>
        <w:tblLook w:val="04A0" w:firstRow="1" w:lastRow="0" w:firstColumn="1" w:lastColumn="0" w:noHBand="0" w:noVBand="1"/>
      </w:tblPr>
      <w:tblGrid>
        <w:gridCol w:w="643"/>
        <w:gridCol w:w="2937"/>
        <w:gridCol w:w="8363"/>
        <w:gridCol w:w="2051"/>
        <w:gridCol w:w="1336"/>
      </w:tblGrid>
      <w:tr w:rsidR="0032342E" w:rsidRPr="009904F5" w14:paraId="1D0768FB" w14:textId="3CE7EC73" w:rsidTr="00C87715">
        <w:tc>
          <w:tcPr>
            <w:tcW w:w="643" w:type="dxa"/>
            <w:shd w:val="clear" w:color="auto" w:fill="D9D9D9" w:themeFill="background1" w:themeFillShade="D9"/>
          </w:tcPr>
          <w:p w14:paraId="12BC20C7" w14:textId="261202D6"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L.p.</w:t>
            </w:r>
          </w:p>
        </w:tc>
        <w:tc>
          <w:tcPr>
            <w:tcW w:w="2937" w:type="dxa"/>
            <w:shd w:val="clear" w:color="auto" w:fill="D9D9D9" w:themeFill="background1" w:themeFillShade="D9"/>
          </w:tcPr>
          <w:p w14:paraId="4C2BC389" w14:textId="0DF53342"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Nazwa kryterium</w:t>
            </w:r>
          </w:p>
        </w:tc>
        <w:tc>
          <w:tcPr>
            <w:tcW w:w="8363" w:type="dxa"/>
            <w:shd w:val="clear" w:color="auto" w:fill="D9D9D9" w:themeFill="background1" w:themeFillShade="D9"/>
          </w:tcPr>
          <w:p w14:paraId="45F94951" w14:textId="5DE4FF76"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Definicja kryterium</w:t>
            </w:r>
          </w:p>
        </w:tc>
        <w:tc>
          <w:tcPr>
            <w:tcW w:w="2051" w:type="dxa"/>
            <w:shd w:val="clear" w:color="auto" w:fill="D9D9D9" w:themeFill="background1" w:themeFillShade="D9"/>
          </w:tcPr>
          <w:p w14:paraId="077E8D82" w14:textId="47F9697E"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Ocena (liczba pkt)</w:t>
            </w:r>
          </w:p>
        </w:tc>
        <w:tc>
          <w:tcPr>
            <w:tcW w:w="1336" w:type="dxa"/>
            <w:shd w:val="clear" w:color="auto" w:fill="D9D9D9" w:themeFill="background1" w:themeFillShade="D9"/>
          </w:tcPr>
          <w:p w14:paraId="2866D0A5" w14:textId="1674CDEB"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Minimum punktowe</w:t>
            </w:r>
          </w:p>
        </w:tc>
      </w:tr>
      <w:tr w:rsidR="0032342E" w:rsidRPr="009904F5" w14:paraId="6A92AACF" w14:textId="0B5F0DC1" w:rsidTr="00C87715">
        <w:tc>
          <w:tcPr>
            <w:tcW w:w="643" w:type="dxa"/>
          </w:tcPr>
          <w:p w14:paraId="49FCC70B" w14:textId="5AF1A71C"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t>1.</w:t>
            </w:r>
          </w:p>
        </w:tc>
        <w:tc>
          <w:tcPr>
            <w:tcW w:w="2937" w:type="dxa"/>
          </w:tcPr>
          <w:p w14:paraId="5BB7BD91" w14:textId="77777777" w:rsidR="0032342E" w:rsidRPr="009904F5" w:rsidRDefault="0032342E" w:rsidP="0032342E">
            <w:pPr>
              <w:pStyle w:val="Default"/>
              <w:spacing w:line="360" w:lineRule="auto"/>
              <w:rPr>
                <w:b/>
                <w:bCs/>
              </w:rPr>
            </w:pPr>
            <w:r w:rsidRPr="009904F5">
              <w:rPr>
                <w:b/>
                <w:bCs/>
              </w:rPr>
              <w:t xml:space="preserve">Kwalifikowalność wnioskodawcy </w:t>
            </w:r>
          </w:p>
          <w:p w14:paraId="016CC9F1" w14:textId="77777777" w:rsidR="0032342E" w:rsidRPr="009904F5" w:rsidRDefault="0032342E" w:rsidP="0032342E">
            <w:pPr>
              <w:spacing w:line="360" w:lineRule="auto"/>
              <w:rPr>
                <w:rFonts w:ascii="Arial" w:hAnsi="Arial" w:cs="Arial"/>
                <w:sz w:val="24"/>
                <w:szCs w:val="24"/>
              </w:rPr>
            </w:pPr>
          </w:p>
        </w:tc>
        <w:tc>
          <w:tcPr>
            <w:tcW w:w="8363" w:type="dxa"/>
          </w:tcPr>
          <w:p w14:paraId="4ED1DD44" w14:textId="6233198B" w:rsidR="003D7724" w:rsidRPr="009904F5" w:rsidRDefault="0032342E" w:rsidP="00826C3A">
            <w:pPr>
              <w:pStyle w:val="Default"/>
              <w:spacing w:line="360" w:lineRule="auto"/>
            </w:pPr>
            <w:r w:rsidRPr="009904F5">
              <w:t>Wnioskodawca jest zgodny z typem beneficjenta</w:t>
            </w:r>
            <w:r w:rsidR="000A7106" w:rsidRPr="009904F5">
              <w:t xml:space="preserve"> określonym w Szczegółowym opisie priorytetów programu Fundusze Europejskie dla Polski Wschodniej 2021-2027</w:t>
            </w:r>
            <w:r w:rsidR="008D6341" w:rsidRPr="009904F5">
              <w:t xml:space="preserve"> (SZOP).</w:t>
            </w:r>
            <w:r w:rsidR="00826C3A">
              <w:t xml:space="preserve"> </w:t>
            </w:r>
            <w:r w:rsidRPr="009904F5">
              <w:t>Wnioskodawca spełnia wymogi dla podmiotu wdrażającego instrument finansowy określone w art. 59 ust. 3, lit</w:t>
            </w:r>
            <w:r w:rsidR="00826C3A" w:rsidRPr="009904F5">
              <w:t>.</w:t>
            </w:r>
            <w:r w:rsidR="00826C3A">
              <w:t> </w:t>
            </w:r>
            <w:r w:rsidRPr="009904F5">
              <w:t>c) rozporządzenia Parlamentu Europejskiego i Rady (UE) 2021/1060</w:t>
            </w:r>
            <w:r w:rsidRPr="009904F5">
              <w:rPr>
                <w:rStyle w:val="Odwoanieprzypisudolnego"/>
              </w:rPr>
              <w:footnoteReference w:id="1"/>
            </w:r>
            <w:r w:rsidR="000A7106" w:rsidRPr="009904F5">
              <w:t>.</w:t>
            </w:r>
          </w:p>
          <w:p w14:paraId="01D326F2" w14:textId="659E22B7" w:rsidR="0032342E" w:rsidRPr="009904F5" w:rsidRDefault="0032342E" w:rsidP="0032342E">
            <w:pPr>
              <w:pStyle w:val="Default"/>
              <w:spacing w:line="360" w:lineRule="auto"/>
              <w:rPr>
                <w:b/>
                <w:bCs/>
              </w:rPr>
            </w:pPr>
            <w:r w:rsidRPr="009904F5">
              <w:br/>
            </w:r>
            <w:r w:rsidRPr="009904F5">
              <w:rPr>
                <w:b/>
                <w:bCs/>
              </w:rPr>
              <w:t xml:space="preserve">Wnioskodawca posiada: </w:t>
            </w:r>
          </w:p>
          <w:p w14:paraId="1C89D4E7" w14:textId="7A83DEDC" w:rsidR="0032342E" w:rsidRPr="009904F5" w:rsidRDefault="0032342E" w:rsidP="0032342E">
            <w:pPr>
              <w:pStyle w:val="Default"/>
              <w:numPr>
                <w:ilvl w:val="0"/>
                <w:numId w:val="22"/>
              </w:numPr>
              <w:spacing w:line="360" w:lineRule="auto"/>
            </w:pPr>
            <w:r w:rsidRPr="009904F5">
              <w:t xml:space="preserve">uprawnienia do wykonywania odpowiednich zadań wdrożeniowych na mocy przepisów unijnych i krajowych; </w:t>
            </w:r>
          </w:p>
          <w:p w14:paraId="6EB9643B" w14:textId="77777777" w:rsidR="0032342E" w:rsidRPr="009904F5" w:rsidRDefault="0032342E" w:rsidP="0032342E">
            <w:pPr>
              <w:pStyle w:val="Default"/>
              <w:numPr>
                <w:ilvl w:val="0"/>
                <w:numId w:val="22"/>
              </w:numPr>
              <w:spacing w:line="360" w:lineRule="auto"/>
            </w:pPr>
            <w:r w:rsidRPr="009904F5">
              <w:t xml:space="preserve">odpowiednią trwałość ekonomiczną i wykonalność finansową; </w:t>
            </w:r>
          </w:p>
          <w:p w14:paraId="594712C2" w14:textId="77777777" w:rsidR="0032342E" w:rsidRPr="009904F5" w:rsidRDefault="0032342E" w:rsidP="0032342E">
            <w:pPr>
              <w:pStyle w:val="Default"/>
              <w:numPr>
                <w:ilvl w:val="0"/>
                <w:numId w:val="22"/>
              </w:numPr>
              <w:spacing w:line="360" w:lineRule="auto"/>
            </w:pPr>
            <w:r w:rsidRPr="009904F5">
              <w:t xml:space="preserve">odpowiednią zdolność do wdrażania instrumentu finansowego, w tym strukturę organizacyjną i ramy zarządzania zapewniające niezbędną wiarygodność dla instytucji zarządzającej, oraz gwarantującą sprawną, efektywną i terminową realizację projektu; </w:t>
            </w:r>
          </w:p>
          <w:p w14:paraId="16A788E7" w14:textId="77777777" w:rsidR="0032342E" w:rsidRPr="009904F5" w:rsidRDefault="0032342E" w:rsidP="0032342E">
            <w:pPr>
              <w:pStyle w:val="Default"/>
              <w:numPr>
                <w:ilvl w:val="0"/>
                <w:numId w:val="22"/>
              </w:numPr>
              <w:spacing w:line="360" w:lineRule="auto"/>
            </w:pPr>
            <w:r w:rsidRPr="009904F5">
              <w:lastRenderedPageBreak/>
              <w:t>zespół zarządzający o adekwatnych kompetencjach, zapewniający osiąganie zakładanych celów w projekcie;</w:t>
            </w:r>
          </w:p>
          <w:p w14:paraId="343BB307" w14:textId="77777777" w:rsidR="0032342E" w:rsidRPr="009904F5" w:rsidRDefault="0032342E" w:rsidP="0032342E">
            <w:pPr>
              <w:pStyle w:val="Default"/>
              <w:numPr>
                <w:ilvl w:val="0"/>
                <w:numId w:val="22"/>
              </w:numPr>
              <w:spacing w:line="360" w:lineRule="auto"/>
            </w:pPr>
            <w:r w:rsidRPr="009904F5">
              <w:t xml:space="preserve">optymalny podział ról i zadań w zespole zarządzającym, pozwalający na podejmowanie kluczowych decyzji w sposób efektywny i zapewniający właściwy monitoring i nadzór nad postępami w realizacji projektu; </w:t>
            </w:r>
          </w:p>
          <w:p w14:paraId="714FD45A" w14:textId="727DD3EB" w:rsidR="0032342E" w:rsidRPr="009904F5" w:rsidRDefault="0032342E" w:rsidP="0032342E">
            <w:pPr>
              <w:pStyle w:val="Default"/>
              <w:numPr>
                <w:ilvl w:val="0"/>
                <w:numId w:val="22"/>
              </w:numPr>
              <w:spacing w:line="360" w:lineRule="auto"/>
            </w:pPr>
            <w:r w:rsidRPr="009904F5">
              <w:t xml:space="preserve">sprawny i skuteczny system </w:t>
            </w:r>
            <w:r w:rsidR="00835015">
              <w:t xml:space="preserve">zarządzania finansowego i </w:t>
            </w:r>
            <w:r w:rsidRPr="009904F5">
              <w:t>wewnętrznej kontroli.</w:t>
            </w:r>
          </w:p>
          <w:p w14:paraId="7066CACA" w14:textId="77D4685A" w:rsidR="0032342E" w:rsidRPr="009904F5" w:rsidRDefault="0032342E" w:rsidP="0032342E">
            <w:pPr>
              <w:pStyle w:val="Default"/>
              <w:spacing w:line="360" w:lineRule="auto"/>
            </w:pPr>
          </w:p>
          <w:p w14:paraId="5ECFD3CD" w14:textId="744BFD28" w:rsidR="0032342E" w:rsidRPr="009904F5" w:rsidRDefault="0032342E" w:rsidP="0032342E">
            <w:pPr>
              <w:pStyle w:val="Default"/>
              <w:spacing w:line="360" w:lineRule="auto"/>
              <w:rPr>
                <w:b/>
                <w:bCs/>
              </w:rPr>
            </w:pPr>
            <w:r w:rsidRPr="009904F5">
              <w:rPr>
                <w:b/>
                <w:bCs/>
              </w:rPr>
              <w:t xml:space="preserve">Wnioskodawca zobowiązał się do: </w:t>
            </w:r>
          </w:p>
          <w:p w14:paraId="65FD5A5A" w14:textId="70105F36" w:rsidR="0032342E" w:rsidRPr="009904F5" w:rsidRDefault="0032342E" w:rsidP="0032342E">
            <w:pPr>
              <w:pStyle w:val="Default"/>
              <w:numPr>
                <w:ilvl w:val="0"/>
                <w:numId w:val="21"/>
              </w:numPr>
              <w:spacing w:line="360" w:lineRule="auto"/>
            </w:pPr>
            <w:r w:rsidRPr="009904F5">
              <w:t xml:space="preserve">użytkowania systemu księgowego zapewniającego rzetelne, kompletne i wiarygodne informacje w odpowiednim czasie; </w:t>
            </w:r>
          </w:p>
          <w:p w14:paraId="43802AB4" w14:textId="1E0B232C" w:rsidR="0032342E" w:rsidRPr="009904F5" w:rsidRDefault="0032342E" w:rsidP="0032342E">
            <w:pPr>
              <w:pStyle w:val="Default"/>
              <w:numPr>
                <w:ilvl w:val="0"/>
                <w:numId w:val="21"/>
              </w:numPr>
              <w:spacing w:line="360" w:lineRule="auto"/>
            </w:pPr>
            <w:r w:rsidRPr="009904F5">
              <w:t xml:space="preserve">poddania się audytowi przeprowadzanemu przez instytucje audytowe państwa członkowskiego, Komisji Europejskiej i Europejskiego Trybunału Obrachunkowego. </w:t>
            </w:r>
          </w:p>
          <w:p w14:paraId="544C0395" w14:textId="2FC9A480" w:rsidR="0032342E" w:rsidRPr="009904F5" w:rsidRDefault="0032342E" w:rsidP="0032342E">
            <w:pPr>
              <w:pStyle w:val="Default"/>
              <w:spacing w:after="120" w:line="360" w:lineRule="auto"/>
              <w:rPr>
                <w:color w:val="242424"/>
              </w:rPr>
            </w:pPr>
            <w:r w:rsidRPr="009904F5">
              <w:rPr>
                <w:color w:val="242424"/>
              </w:rPr>
              <w:t>Kryterium będzie oceniane na podstawie informacji zawartych we wniosku o</w:t>
            </w:r>
            <w:r w:rsidR="00154866" w:rsidRPr="009904F5">
              <w:rPr>
                <w:color w:val="242424"/>
              </w:rPr>
              <w:t> </w:t>
            </w:r>
            <w:r w:rsidRPr="009904F5">
              <w:rPr>
                <w:color w:val="242424"/>
              </w:rPr>
              <w:t xml:space="preserve">dofinansowanie. </w:t>
            </w:r>
          </w:p>
          <w:p w14:paraId="32378D74" w14:textId="77777777" w:rsidR="009862FA" w:rsidRPr="009904F5" w:rsidRDefault="009862FA" w:rsidP="009862FA">
            <w:pPr>
              <w:spacing w:line="360" w:lineRule="auto"/>
              <w:rPr>
                <w:rFonts w:ascii="Arial" w:hAnsi="Arial" w:cs="Arial"/>
                <w:b/>
                <w:sz w:val="24"/>
                <w:szCs w:val="24"/>
              </w:rPr>
            </w:pPr>
            <w:r w:rsidRPr="009904F5">
              <w:rPr>
                <w:rFonts w:ascii="Arial" w:hAnsi="Arial" w:cs="Arial"/>
                <w:b/>
                <w:sz w:val="24"/>
                <w:szCs w:val="24"/>
              </w:rPr>
              <w:t>Możliwe jest przyznanie 0, albo 1 pkt, przy czym:</w:t>
            </w:r>
          </w:p>
          <w:p w14:paraId="183A6E77" w14:textId="05EBAFD9" w:rsidR="009862FA" w:rsidRPr="009904F5" w:rsidRDefault="009862FA" w:rsidP="009862FA">
            <w:pPr>
              <w:widowControl w:val="0"/>
              <w:spacing w:line="360" w:lineRule="auto"/>
              <w:jc w:val="both"/>
              <w:rPr>
                <w:rFonts w:ascii="Arial" w:hAnsi="Arial" w:cs="Arial"/>
                <w:sz w:val="24"/>
                <w:szCs w:val="24"/>
              </w:rPr>
            </w:pPr>
            <w:r w:rsidRPr="009904F5">
              <w:rPr>
                <w:rFonts w:ascii="Arial" w:hAnsi="Arial" w:cs="Arial"/>
                <w:sz w:val="24"/>
                <w:szCs w:val="24"/>
              </w:rPr>
              <w:t xml:space="preserve">0 pkt. – wnioskodawca </w:t>
            </w:r>
            <w:r w:rsidR="006F7400">
              <w:rPr>
                <w:rFonts w:ascii="Arial" w:hAnsi="Arial" w:cs="Arial"/>
                <w:sz w:val="24"/>
                <w:szCs w:val="24"/>
              </w:rPr>
              <w:t xml:space="preserve">nie jest zgodny </w:t>
            </w:r>
            <w:r w:rsidRPr="009904F5">
              <w:rPr>
                <w:rFonts w:ascii="Arial" w:hAnsi="Arial" w:cs="Arial"/>
                <w:sz w:val="24"/>
                <w:szCs w:val="24"/>
              </w:rPr>
              <w:t>z typem beneficjenta w SZOP</w:t>
            </w:r>
            <w:r w:rsidR="00E651A6" w:rsidRPr="009904F5">
              <w:rPr>
                <w:rFonts w:ascii="Arial" w:hAnsi="Arial" w:cs="Arial"/>
                <w:sz w:val="24"/>
                <w:szCs w:val="24"/>
              </w:rPr>
              <w:t xml:space="preserve"> oraz nie spełnia </w:t>
            </w:r>
            <w:r w:rsidR="004C3287" w:rsidRPr="009904F5">
              <w:rPr>
                <w:rFonts w:ascii="Arial" w:hAnsi="Arial" w:cs="Arial"/>
                <w:sz w:val="24"/>
                <w:szCs w:val="24"/>
              </w:rPr>
              <w:t>pozostałych</w:t>
            </w:r>
            <w:r w:rsidR="00E651A6" w:rsidRPr="009904F5">
              <w:rPr>
                <w:rFonts w:ascii="Arial" w:hAnsi="Arial" w:cs="Arial"/>
                <w:sz w:val="24"/>
                <w:szCs w:val="24"/>
              </w:rPr>
              <w:t xml:space="preserve"> warunków określonych w niniejszym kryterium</w:t>
            </w:r>
            <w:r w:rsidR="00154866" w:rsidRPr="009904F5">
              <w:rPr>
                <w:rFonts w:ascii="Arial" w:hAnsi="Arial" w:cs="Arial"/>
                <w:sz w:val="24"/>
                <w:szCs w:val="24"/>
              </w:rPr>
              <w:t>;</w:t>
            </w:r>
          </w:p>
          <w:p w14:paraId="458BC6F7" w14:textId="253D0905" w:rsidR="00923EE7" w:rsidRPr="0010117E" w:rsidRDefault="009862FA" w:rsidP="0010117E">
            <w:pPr>
              <w:pStyle w:val="Default"/>
              <w:spacing w:after="120" w:line="360" w:lineRule="auto"/>
              <w:rPr>
                <w:color w:val="242424"/>
              </w:rPr>
            </w:pPr>
            <w:r w:rsidRPr="009904F5">
              <w:lastRenderedPageBreak/>
              <w:t xml:space="preserve">1 pkt – </w:t>
            </w:r>
            <w:r w:rsidR="00E651A6" w:rsidRPr="009904F5">
              <w:t xml:space="preserve">wnioskodawca jest zgodny z typem beneficjenta w SZOP oraz spełnia </w:t>
            </w:r>
            <w:r w:rsidR="004C3287" w:rsidRPr="009904F5">
              <w:t>pozostałe</w:t>
            </w:r>
            <w:r w:rsidR="00E651A6" w:rsidRPr="009904F5">
              <w:t xml:space="preserve"> warunki określone w niniejszym kryterium</w:t>
            </w:r>
            <w:r w:rsidR="00154866" w:rsidRPr="009904F5">
              <w:t>.</w:t>
            </w:r>
          </w:p>
        </w:tc>
        <w:tc>
          <w:tcPr>
            <w:tcW w:w="2051" w:type="dxa"/>
          </w:tcPr>
          <w:p w14:paraId="1E5CD636" w14:textId="69E09F5E" w:rsidR="0032342E" w:rsidRPr="009904F5" w:rsidRDefault="0032342E" w:rsidP="000B4496">
            <w:pPr>
              <w:spacing w:line="360" w:lineRule="auto"/>
              <w:jc w:val="center"/>
              <w:rPr>
                <w:rFonts w:ascii="Arial" w:hAnsi="Arial" w:cs="Arial"/>
                <w:sz w:val="24"/>
                <w:szCs w:val="24"/>
              </w:rPr>
            </w:pPr>
            <w:r w:rsidRPr="009904F5">
              <w:rPr>
                <w:rFonts w:ascii="Arial" w:hAnsi="Arial" w:cs="Arial"/>
                <w:color w:val="000000"/>
                <w:sz w:val="24"/>
                <w:szCs w:val="24"/>
              </w:rPr>
              <w:lastRenderedPageBreak/>
              <w:t>0, albo 1</w:t>
            </w:r>
          </w:p>
        </w:tc>
        <w:tc>
          <w:tcPr>
            <w:tcW w:w="1336" w:type="dxa"/>
          </w:tcPr>
          <w:p w14:paraId="589F6759" w14:textId="694ED514" w:rsidR="0032342E" w:rsidRPr="009904F5" w:rsidRDefault="0032342E" w:rsidP="000B4496">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2C81980E" w14:textId="764CB10C" w:rsidTr="00C87715">
        <w:tc>
          <w:tcPr>
            <w:tcW w:w="643" w:type="dxa"/>
          </w:tcPr>
          <w:p w14:paraId="4516EC90" w14:textId="1B4F0AD5"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lastRenderedPageBreak/>
              <w:t>2.</w:t>
            </w:r>
          </w:p>
        </w:tc>
        <w:tc>
          <w:tcPr>
            <w:tcW w:w="2937" w:type="dxa"/>
          </w:tcPr>
          <w:p w14:paraId="36112ACE" w14:textId="018BE978"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Zakres wsparcia</w:t>
            </w:r>
          </w:p>
          <w:p w14:paraId="4E2DE558" w14:textId="2EB4FE23" w:rsidR="0032342E" w:rsidRPr="009904F5" w:rsidRDefault="0032342E" w:rsidP="0032342E">
            <w:pPr>
              <w:spacing w:line="360" w:lineRule="auto"/>
              <w:rPr>
                <w:rFonts w:ascii="Arial" w:hAnsi="Arial" w:cs="Arial"/>
                <w:sz w:val="24"/>
                <w:szCs w:val="24"/>
              </w:rPr>
            </w:pPr>
          </w:p>
        </w:tc>
        <w:tc>
          <w:tcPr>
            <w:tcW w:w="8363" w:type="dxa"/>
          </w:tcPr>
          <w:p w14:paraId="11DB08A0" w14:textId="774C751F" w:rsidR="0032342E" w:rsidRPr="009904F5" w:rsidRDefault="001C77EB" w:rsidP="0032342E">
            <w:pPr>
              <w:pStyle w:val="Default"/>
              <w:spacing w:line="360" w:lineRule="auto"/>
            </w:pPr>
            <w:r w:rsidRPr="009904F5">
              <w:t>Ocenie podlega czy z</w:t>
            </w:r>
            <w:r w:rsidR="0032342E" w:rsidRPr="009904F5">
              <w:t>ałożenia, zakres wsparcia oraz cele projektu są zgodne z:</w:t>
            </w:r>
          </w:p>
          <w:p w14:paraId="19C4151B" w14:textId="66950D1F" w:rsidR="0032342E" w:rsidRPr="009904F5" w:rsidRDefault="0032342E" w:rsidP="0032342E">
            <w:pPr>
              <w:pStyle w:val="Default"/>
              <w:numPr>
                <w:ilvl w:val="0"/>
                <w:numId w:val="23"/>
              </w:numPr>
              <w:spacing w:line="360" w:lineRule="auto"/>
            </w:pPr>
            <w:r w:rsidRPr="009904F5">
              <w:t xml:space="preserve">opisem działania 1.5. </w:t>
            </w:r>
            <w:r w:rsidRPr="009904F5">
              <w:rPr>
                <w:i/>
                <w:iCs/>
              </w:rPr>
              <w:t>Pożyczki na rozwój turystyki</w:t>
            </w:r>
            <w:r w:rsidR="004C3287" w:rsidRPr="009904F5">
              <w:t xml:space="preserve"> programu FEPW</w:t>
            </w:r>
            <w:r w:rsidR="00B70F89" w:rsidRPr="009904F5">
              <w:rPr>
                <w:rStyle w:val="Odwoanieprzypisudolnego"/>
              </w:rPr>
              <w:footnoteReference w:id="2"/>
            </w:r>
            <w:r w:rsidRPr="009904F5">
              <w:t xml:space="preserve"> </w:t>
            </w:r>
            <w:r w:rsidR="00A8720F" w:rsidRPr="009904F5">
              <w:t>tj. projekt zakłada:</w:t>
            </w:r>
          </w:p>
          <w:p w14:paraId="67D59F7C" w14:textId="51045E66" w:rsidR="00A8720F" w:rsidRPr="009904F5" w:rsidRDefault="00A8720F" w:rsidP="00A8720F">
            <w:pPr>
              <w:pStyle w:val="Default"/>
              <w:numPr>
                <w:ilvl w:val="0"/>
                <w:numId w:val="30"/>
              </w:numPr>
              <w:spacing w:line="360" w:lineRule="auto"/>
            </w:pPr>
            <w:r w:rsidRPr="009904F5">
              <w:t>wsparcie w formie instrumentów finansowych mikro, małych i średnich przedsiębiorstw działających w branży turystycznej i pokrewnych;</w:t>
            </w:r>
          </w:p>
          <w:p w14:paraId="305A02C0" w14:textId="02018061" w:rsidR="00A8720F" w:rsidRPr="009904F5" w:rsidRDefault="00A8720F" w:rsidP="00A8720F">
            <w:pPr>
              <w:pStyle w:val="Default"/>
              <w:numPr>
                <w:ilvl w:val="0"/>
                <w:numId w:val="30"/>
              </w:numPr>
              <w:spacing w:line="360" w:lineRule="auto"/>
            </w:pPr>
            <w:r w:rsidRPr="009904F5">
              <w:t>przeznaczenie wsparcia na wdrażanie innowacji produktowych, procesowych oraz marketingowych i organizacyjnych;</w:t>
            </w:r>
          </w:p>
          <w:p w14:paraId="0EA6AB69" w14:textId="0ED1B07E" w:rsidR="00A8720F" w:rsidRPr="009904F5" w:rsidRDefault="00A8720F" w:rsidP="00A8720F">
            <w:pPr>
              <w:pStyle w:val="Default"/>
              <w:numPr>
                <w:ilvl w:val="0"/>
                <w:numId w:val="30"/>
              </w:numPr>
              <w:spacing w:line="360" w:lineRule="auto"/>
            </w:pPr>
            <w:r w:rsidRPr="009904F5">
              <w:t xml:space="preserve">preferencyjne wsparcie udzielane na inwestycje przedsiębiorstw komplementarne do szlaków tematycznych objętych wsparciem w ramach Priorytet V. </w:t>
            </w:r>
            <w:r w:rsidRPr="009904F5">
              <w:rPr>
                <w:i/>
                <w:iCs/>
              </w:rPr>
              <w:t>Zrównoważona turystyka</w:t>
            </w:r>
            <w:r w:rsidR="005C5BB1" w:rsidRPr="009904F5">
              <w:rPr>
                <w:i/>
                <w:iCs/>
              </w:rPr>
              <w:t xml:space="preserve"> </w:t>
            </w:r>
            <w:r w:rsidR="005C5BB1" w:rsidRPr="009904F5">
              <w:t>programu FEPW</w:t>
            </w:r>
            <w:r w:rsidR="000C79A2" w:rsidRPr="009904F5">
              <w:t>;</w:t>
            </w:r>
          </w:p>
          <w:p w14:paraId="110AAF1C" w14:textId="43D91022" w:rsidR="0032342E" w:rsidRPr="009904F5" w:rsidRDefault="0032342E" w:rsidP="00022244">
            <w:pPr>
              <w:pStyle w:val="TableParagraph"/>
              <w:numPr>
                <w:ilvl w:val="0"/>
                <w:numId w:val="23"/>
              </w:numPr>
              <w:spacing w:before="2" w:after="120" w:line="360" w:lineRule="auto"/>
              <w:ind w:right="91"/>
              <w:rPr>
                <w:sz w:val="24"/>
                <w:szCs w:val="24"/>
              </w:rPr>
            </w:pPr>
            <w:r w:rsidRPr="009904F5">
              <w:rPr>
                <w:sz w:val="24"/>
                <w:szCs w:val="24"/>
              </w:rPr>
              <w:t xml:space="preserve">opisem działania </w:t>
            </w:r>
            <w:r w:rsidR="00A8720F" w:rsidRPr="009904F5">
              <w:rPr>
                <w:sz w:val="24"/>
                <w:szCs w:val="24"/>
              </w:rPr>
              <w:t xml:space="preserve">zawartych w </w:t>
            </w:r>
            <w:r w:rsidR="00897C2E" w:rsidRPr="009904F5">
              <w:rPr>
                <w:sz w:val="24"/>
                <w:szCs w:val="24"/>
              </w:rPr>
              <w:t>SZOP</w:t>
            </w:r>
            <w:r w:rsidR="00567346" w:rsidRPr="009904F5">
              <w:rPr>
                <w:rStyle w:val="Odwoanieprzypisudolnego"/>
                <w:sz w:val="24"/>
                <w:szCs w:val="24"/>
              </w:rPr>
              <w:footnoteReference w:id="3"/>
            </w:r>
            <w:r w:rsidR="00A8720F" w:rsidRPr="009904F5">
              <w:rPr>
                <w:sz w:val="24"/>
                <w:szCs w:val="24"/>
              </w:rPr>
              <w:t xml:space="preserve">, tj. projekt zakłada: </w:t>
            </w:r>
          </w:p>
          <w:p w14:paraId="09A218C3" w14:textId="41113059" w:rsidR="00897C2E" w:rsidRPr="009904F5" w:rsidRDefault="00897C2E" w:rsidP="00897C2E">
            <w:pPr>
              <w:pStyle w:val="TableParagraph"/>
              <w:numPr>
                <w:ilvl w:val="0"/>
                <w:numId w:val="31"/>
              </w:numPr>
              <w:spacing w:before="2" w:after="120" w:line="360" w:lineRule="auto"/>
              <w:ind w:right="91"/>
              <w:rPr>
                <w:sz w:val="24"/>
                <w:szCs w:val="24"/>
              </w:rPr>
            </w:pPr>
            <w:r w:rsidRPr="009904F5">
              <w:rPr>
                <w:sz w:val="24"/>
                <w:szCs w:val="24"/>
              </w:rPr>
              <w:t>utworzenie funduszu pożyczkowego</w:t>
            </w:r>
            <w:r w:rsidR="005A6D09">
              <w:rPr>
                <w:sz w:val="24"/>
                <w:szCs w:val="24"/>
              </w:rPr>
              <w:t>,</w:t>
            </w:r>
            <w:r w:rsidRPr="009904F5">
              <w:rPr>
                <w:sz w:val="24"/>
                <w:szCs w:val="24"/>
              </w:rPr>
              <w:t xml:space="preserve"> w ramach którego wsparcie</w:t>
            </w:r>
            <w:r w:rsidR="00D970FA" w:rsidRPr="009904F5">
              <w:rPr>
                <w:sz w:val="24"/>
                <w:szCs w:val="24"/>
              </w:rPr>
              <w:t xml:space="preserve"> w formie pożyczki</w:t>
            </w:r>
            <w:r w:rsidRPr="009904F5">
              <w:rPr>
                <w:sz w:val="24"/>
                <w:szCs w:val="24"/>
              </w:rPr>
              <w:t xml:space="preserve"> będzie dystrybuowane przez partnerów </w:t>
            </w:r>
            <w:r w:rsidRPr="00177882">
              <w:rPr>
                <w:sz w:val="24"/>
                <w:szCs w:val="24"/>
              </w:rPr>
              <w:lastRenderedPageBreak/>
              <w:t>finansujących wybranych na zasadach konkurencyjności/zgodnie z PZP</w:t>
            </w:r>
            <w:r w:rsidR="005A6D09">
              <w:rPr>
                <w:sz w:val="24"/>
                <w:szCs w:val="24"/>
              </w:rPr>
              <w:t>,</w:t>
            </w:r>
            <w:r w:rsidR="00724A26" w:rsidRPr="00177882">
              <w:rPr>
                <w:sz w:val="24"/>
                <w:szCs w:val="24"/>
              </w:rPr>
              <w:t xml:space="preserve"> </w:t>
            </w:r>
            <w:r w:rsidR="00724A26" w:rsidRPr="00177882">
              <w:rPr>
                <w:rFonts w:eastAsia="Times New Roman"/>
                <w:sz w:val="24"/>
                <w:szCs w:val="24"/>
                <w:lang w:val="pl"/>
              </w:rPr>
              <w:t>w tym stosowanie kryteriów związanych z jakością i kosztami cyklu życia produktu i usług, kryteri</w:t>
            </w:r>
            <w:r w:rsidR="005A6D09">
              <w:rPr>
                <w:rFonts w:eastAsia="Times New Roman"/>
                <w:sz w:val="24"/>
                <w:szCs w:val="24"/>
                <w:lang w:val="pl"/>
              </w:rPr>
              <w:t>ów</w:t>
            </w:r>
            <w:r w:rsidR="00724A26" w:rsidRPr="00177882">
              <w:rPr>
                <w:rFonts w:eastAsia="Times New Roman"/>
                <w:sz w:val="24"/>
                <w:szCs w:val="24"/>
                <w:lang w:val="pl"/>
              </w:rPr>
              <w:t xml:space="preserve"> ekologiczn</w:t>
            </w:r>
            <w:r w:rsidR="005A6D09">
              <w:rPr>
                <w:rFonts w:eastAsia="Times New Roman"/>
                <w:sz w:val="24"/>
                <w:szCs w:val="24"/>
                <w:lang w:val="pl"/>
              </w:rPr>
              <w:t>ych</w:t>
            </w:r>
            <w:r w:rsidR="00724A26" w:rsidRPr="00177882">
              <w:rPr>
                <w:rFonts w:eastAsia="Times New Roman"/>
                <w:sz w:val="24"/>
                <w:szCs w:val="24"/>
                <w:lang w:val="pl"/>
              </w:rPr>
              <w:t xml:space="preserve"> i społeczn</w:t>
            </w:r>
            <w:r w:rsidR="005A6D09">
              <w:rPr>
                <w:rFonts w:eastAsia="Times New Roman"/>
                <w:sz w:val="24"/>
                <w:szCs w:val="24"/>
                <w:lang w:val="pl"/>
              </w:rPr>
              <w:t>ych</w:t>
            </w:r>
            <w:r w:rsidR="00724A26" w:rsidRPr="00177882">
              <w:rPr>
                <w:rFonts w:eastAsia="Times New Roman"/>
                <w:sz w:val="24"/>
                <w:szCs w:val="24"/>
                <w:lang w:val="pl"/>
              </w:rPr>
              <w:t xml:space="preserve">, a także </w:t>
            </w:r>
            <w:r w:rsidR="005A6D09">
              <w:rPr>
                <w:rFonts w:eastAsia="Times New Roman"/>
                <w:sz w:val="24"/>
                <w:szCs w:val="24"/>
                <w:lang w:val="pl"/>
              </w:rPr>
              <w:t xml:space="preserve">dotyczących </w:t>
            </w:r>
            <w:r w:rsidR="00724A26" w:rsidRPr="00177882">
              <w:rPr>
                <w:rFonts w:eastAsia="Times New Roman"/>
                <w:sz w:val="24"/>
                <w:szCs w:val="24"/>
                <w:lang w:val="pl"/>
              </w:rPr>
              <w:t>innowac</w:t>
            </w:r>
            <w:r w:rsidR="005A6D09">
              <w:rPr>
                <w:rFonts w:eastAsia="Times New Roman"/>
                <w:sz w:val="24"/>
                <w:szCs w:val="24"/>
                <w:lang w:val="pl"/>
              </w:rPr>
              <w:t>ji</w:t>
            </w:r>
            <w:r w:rsidRPr="00177882">
              <w:rPr>
                <w:sz w:val="24"/>
                <w:szCs w:val="24"/>
              </w:rPr>
              <w:t>;</w:t>
            </w:r>
          </w:p>
          <w:p w14:paraId="4C9F8194" w14:textId="11AE58DF" w:rsidR="00897C2E" w:rsidRPr="009904F5" w:rsidRDefault="00897C2E" w:rsidP="00897C2E">
            <w:pPr>
              <w:pStyle w:val="TableParagraph"/>
              <w:numPr>
                <w:ilvl w:val="0"/>
                <w:numId w:val="31"/>
              </w:numPr>
              <w:spacing w:before="2" w:after="120" w:line="360" w:lineRule="auto"/>
              <w:ind w:right="91"/>
              <w:rPr>
                <w:sz w:val="24"/>
                <w:szCs w:val="24"/>
              </w:rPr>
            </w:pPr>
            <w:r w:rsidRPr="009904F5">
              <w:rPr>
                <w:sz w:val="24"/>
                <w:szCs w:val="24"/>
              </w:rPr>
              <w:t xml:space="preserve">wsparcie </w:t>
            </w:r>
            <w:r w:rsidR="005C5BB1" w:rsidRPr="009904F5">
              <w:rPr>
                <w:sz w:val="24"/>
                <w:szCs w:val="24"/>
              </w:rPr>
              <w:t>uwzględniające</w:t>
            </w:r>
            <w:r w:rsidRPr="009904F5">
              <w:rPr>
                <w:sz w:val="24"/>
                <w:szCs w:val="24"/>
              </w:rPr>
              <w:t xml:space="preserve"> rodzaje działalności określone w kodach Polskiej Klasyfikacji Działalności (PKD), wskazane m.in.: w opracowaniu pn. Rachunek satelitarny turystyki dla Polski dostępnym na stronie internetowej: </w:t>
            </w:r>
            <w:hyperlink r:id="rId8" w:history="1">
              <w:r w:rsidRPr="009904F5">
                <w:rPr>
                  <w:rStyle w:val="Hipercze"/>
                  <w:sz w:val="24"/>
                  <w:szCs w:val="24"/>
                </w:rPr>
                <w:t>https://www.gov.pl/web/sport/rachunek-satelitarny-turystyki-dla-polski</w:t>
              </w:r>
            </w:hyperlink>
            <w:r w:rsidRPr="009904F5">
              <w:rPr>
                <w:sz w:val="24"/>
                <w:szCs w:val="24"/>
              </w:rPr>
              <w:t xml:space="preserve"> oraz obejm</w:t>
            </w:r>
            <w:r w:rsidR="00325B9B" w:rsidRPr="009904F5">
              <w:rPr>
                <w:sz w:val="24"/>
                <w:szCs w:val="24"/>
              </w:rPr>
              <w:t>ujące</w:t>
            </w:r>
            <w:r w:rsidRPr="009904F5">
              <w:rPr>
                <w:sz w:val="24"/>
                <w:szCs w:val="24"/>
              </w:rPr>
              <w:t xml:space="preserve"> inwestycje wpisujące się w</w:t>
            </w:r>
            <w:r w:rsidR="005C5BB1" w:rsidRPr="009904F5">
              <w:rPr>
                <w:sz w:val="24"/>
                <w:szCs w:val="24"/>
              </w:rPr>
              <w:t> </w:t>
            </w:r>
            <w:r w:rsidRPr="009904F5">
              <w:rPr>
                <w:sz w:val="24"/>
                <w:szCs w:val="24"/>
              </w:rPr>
              <w:t>obszary wskazane w SZOP;</w:t>
            </w:r>
          </w:p>
          <w:p w14:paraId="092325F1" w14:textId="508F3C11" w:rsidR="00D970FA" w:rsidRPr="009904F5" w:rsidRDefault="00897C2E" w:rsidP="00022244">
            <w:pPr>
              <w:pStyle w:val="TableParagraph"/>
              <w:numPr>
                <w:ilvl w:val="0"/>
                <w:numId w:val="31"/>
              </w:numPr>
              <w:spacing w:before="2" w:after="120" w:line="360" w:lineRule="auto"/>
              <w:ind w:right="91"/>
              <w:rPr>
                <w:sz w:val="24"/>
                <w:szCs w:val="24"/>
              </w:rPr>
            </w:pPr>
            <w:r w:rsidRPr="009904F5">
              <w:rPr>
                <w:sz w:val="24"/>
                <w:szCs w:val="24"/>
              </w:rPr>
              <w:t>preferencyjne wsparcie inwestycji przedsiębiorstw prowadzących działalność nie dłużej niż 3 lata (startupy).</w:t>
            </w:r>
            <w:r w:rsidR="00D970FA" w:rsidRPr="009904F5">
              <w:rPr>
                <w:bCs/>
                <w:sz w:val="24"/>
                <w:szCs w:val="24"/>
              </w:rPr>
              <w:t xml:space="preserve"> </w:t>
            </w:r>
          </w:p>
          <w:p w14:paraId="37B9A256" w14:textId="1B31EF99" w:rsidR="00D01C2B" w:rsidRPr="009904F5" w:rsidRDefault="00897C2E" w:rsidP="00022244">
            <w:pPr>
              <w:pStyle w:val="Default"/>
              <w:spacing w:after="120" w:line="360" w:lineRule="auto"/>
            </w:pPr>
            <w:r w:rsidRPr="009904F5">
              <w:t xml:space="preserve">Ponadto </w:t>
            </w:r>
            <w:r w:rsidR="00D970FA" w:rsidRPr="009904F5">
              <w:t>w ramach oceny spełnienia niniejszego kryterium</w:t>
            </w:r>
            <w:r w:rsidRPr="009904F5">
              <w:t xml:space="preserve"> w</w:t>
            </w:r>
            <w:r w:rsidR="00D01C2B" w:rsidRPr="009904F5">
              <w:t>eryfikowan</w:t>
            </w:r>
            <w:r w:rsidR="00D970FA" w:rsidRPr="009904F5">
              <w:t>a będzie</w:t>
            </w:r>
            <w:r w:rsidR="00D01C2B" w:rsidRPr="009904F5">
              <w:t xml:space="preserve"> spójność założeń projektu (w tym  proponowanej strategii inwestycyjnej) z wynikami analizy ex-</w:t>
            </w:r>
            <w:proofErr w:type="spellStart"/>
            <w:r w:rsidR="00D01C2B" w:rsidRPr="009904F5">
              <w:t>ante</w:t>
            </w:r>
            <w:proofErr w:type="spellEnd"/>
            <w:r w:rsidR="00D01C2B" w:rsidRPr="009904F5">
              <w:t xml:space="preserve"> instrumentów finansowych dla</w:t>
            </w:r>
            <w:r w:rsidR="00D01C2B" w:rsidRPr="009904F5">
              <w:rPr>
                <w:spacing w:val="-5"/>
              </w:rPr>
              <w:t xml:space="preserve"> FEPW</w:t>
            </w:r>
            <w:r w:rsidR="000C7A85" w:rsidRPr="009904F5">
              <w:rPr>
                <w:rStyle w:val="Odwoanieprzypisudolnego"/>
                <w:spacing w:val="-5"/>
              </w:rPr>
              <w:footnoteReference w:id="4"/>
            </w:r>
            <w:r w:rsidR="00D01C2B" w:rsidRPr="009904F5">
              <w:t>.</w:t>
            </w:r>
            <w:r w:rsidR="00D970FA" w:rsidRPr="009904F5">
              <w:t xml:space="preserve"> </w:t>
            </w:r>
            <w:r w:rsidR="00A8720F" w:rsidRPr="009904F5">
              <w:t xml:space="preserve"> </w:t>
            </w:r>
          </w:p>
          <w:p w14:paraId="7E8BA1D1" w14:textId="3556CB5A" w:rsidR="0032342E" w:rsidRPr="009904F5" w:rsidRDefault="0032342E" w:rsidP="0032342E">
            <w:pPr>
              <w:pStyle w:val="Default"/>
              <w:spacing w:after="120" w:line="360" w:lineRule="auto"/>
              <w:rPr>
                <w:color w:val="242424"/>
              </w:rPr>
            </w:pPr>
            <w:r w:rsidRPr="009904F5">
              <w:rPr>
                <w:color w:val="242424"/>
              </w:rPr>
              <w:lastRenderedPageBreak/>
              <w:t>Kryterium będzie oceniane na podstawie informacji zawartych we wniosku o</w:t>
            </w:r>
            <w:r w:rsidR="00022244" w:rsidRPr="009904F5">
              <w:rPr>
                <w:color w:val="242424"/>
              </w:rPr>
              <w:t> </w:t>
            </w:r>
            <w:r w:rsidRPr="009904F5">
              <w:rPr>
                <w:color w:val="242424"/>
              </w:rPr>
              <w:t xml:space="preserve">dofinansowanie. </w:t>
            </w:r>
          </w:p>
          <w:p w14:paraId="2ABEF7AE" w14:textId="5F7FFCA9" w:rsidR="00783C76" w:rsidRPr="009904F5" w:rsidRDefault="009862FA" w:rsidP="00022244">
            <w:pPr>
              <w:spacing w:line="360" w:lineRule="auto"/>
              <w:rPr>
                <w:rFonts w:ascii="Arial" w:hAnsi="Arial" w:cs="Arial"/>
                <w:sz w:val="24"/>
                <w:szCs w:val="24"/>
              </w:rPr>
            </w:pPr>
            <w:r w:rsidRPr="009904F5">
              <w:rPr>
                <w:rFonts w:ascii="Arial" w:hAnsi="Arial" w:cs="Arial"/>
                <w:b/>
                <w:sz w:val="24"/>
                <w:szCs w:val="24"/>
              </w:rPr>
              <w:t>Możliwe jest przyznanie 0 albo 1 pkt., przy czym:</w:t>
            </w:r>
            <w:r w:rsidRPr="009904F5">
              <w:rPr>
                <w:rFonts w:ascii="Arial" w:hAnsi="Arial" w:cs="Arial"/>
                <w:b/>
                <w:sz w:val="24"/>
                <w:szCs w:val="24"/>
              </w:rPr>
              <w:br/>
            </w:r>
            <w:r w:rsidRPr="009904F5">
              <w:rPr>
                <w:rFonts w:ascii="Arial" w:hAnsi="Arial" w:cs="Arial"/>
                <w:sz w:val="24"/>
                <w:szCs w:val="24"/>
              </w:rPr>
              <w:t xml:space="preserve">0 pkt. –  projekt </w:t>
            </w:r>
            <w:r w:rsidR="00783C76" w:rsidRPr="009904F5">
              <w:rPr>
                <w:rFonts w:ascii="Arial" w:hAnsi="Arial" w:cs="Arial"/>
                <w:sz w:val="24"/>
                <w:szCs w:val="24"/>
              </w:rPr>
              <w:t xml:space="preserve">nie jest zgodny z opisem działania 1.5. </w:t>
            </w:r>
            <w:r w:rsidR="00783C76" w:rsidRPr="009904F5">
              <w:rPr>
                <w:rFonts w:ascii="Arial" w:hAnsi="Arial" w:cs="Arial"/>
                <w:i/>
                <w:iCs/>
                <w:sz w:val="24"/>
                <w:szCs w:val="24"/>
              </w:rPr>
              <w:t xml:space="preserve">Pożyczki na rozwój turystyki, </w:t>
            </w:r>
            <w:r w:rsidR="00E651A6" w:rsidRPr="009904F5">
              <w:rPr>
                <w:rFonts w:ascii="Arial" w:hAnsi="Arial" w:cs="Arial"/>
                <w:sz w:val="24"/>
                <w:szCs w:val="24"/>
              </w:rPr>
              <w:t xml:space="preserve">opisem działania zawartym w </w:t>
            </w:r>
            <w:r w:rsidR="00783C76" w:rsidRPr="009904F5">
              <w:rPr>
                <w:rFonts w:ascii="Arial" w:hAnsi="Arial" w:cs="Arial"/>
                <w:sz w:val="24"/>
                <w:szCs w:val="24"/>
              </w:rPr>
              <w:t>SZOP</w:t>
            </w:r>
            <w:r w:rsidR="00783C76" w:rsidRPr="009904F5">
              <w:rPr>
                <w:rFonts w:ascii="Arial" w:hAnsi="Arial" w:cs="Arial"/>
                <w:i/>
                <w:iCs/>
                <w:sz w:val="24"/>
                <w:szCs w:val="24"/>
              </w:rPr>
              <w:t xml:space="preserve"> </w:t>
            </w:r>
            <w:r w:rsidR="00783C76" w:rsidRPr="009904F5">
              <w:rPr>
                <w:rFonts w:ascii="Arial" w:hAnsi="Arial" w:cs="Arial"/>
                <w:sz w:val="24"/>
                <w:szCs w:val="24"/>
              </w:rPr>
              <w:t>a założenia projektu nie są spójne z wynikami analizy ex-</w:t>
            </w:r>
            <w:proofErr w:type="spellStart"/>
            <w:r w:rsidR="00783C76" w:rsidRPr="009904F5">
              <w:rPr>
                <w:rFonts w:ascii="Arial" w:hAnsi="Arial" w:cs="Arial"/>
                <w:sz w:val="24"/>
                <w:szCs w:val="24"/>
              </w:rPr>
              <w:t>ante</w:t>
            </w:r>
            <w:proofErr w:type="spellEnd"/>
            <w:r w:rsidR="00783C76" w:rsidRPr="009904F5">
              <w:rPr>
                <w:rFonts w:ascii="Arial" w:hAnsi="Arial" w:cs="Arial"/>
                <w:sz w:val="24"/>
                <w:szCs w:val="24"/>
              </w:rPr>
              <w:t xml:space="preserve"> instrumentów finansowych dla FEPW</w:t>
            </w:r>
            <w:r w:rsidR="00154866" w:rsidRPr="009904F5">
              <w:rPr>
                <w:rFonts w:ascii="Arial" w:hAnsi="Arial" w:cs="Arial"/>
                <w:sz w:val="24"/>
                <w:szCs w:val="24"/>
              </w:rPr>
              <w:t>;</w:t>
            </w:r>
            <w:r w:rsidR="00783C76" w:rsidRPr="009904F5">
              <w:rPr>
                <w:rFonts w:ascii="Arial" w:hAnsi="Arial" w:cs="Arial"/>
                <w:i/>
                <w:iCs/>
                <w:sz w:val="24"/>
                <w:szCs w:val="24"/>
              </w:rPr>
              <w:t xml:space="preserve"> </w:t>
            </w:r>
          </w:p>
          <w:p w14:paraId="51C43590" w14:textId="77384662" w:rsidR="0032342E" w:rsidRPr="0010117E" w:rsidRDefault="009862FA" w:rsidP="0010117E">
            <w:pPr>
              <w:spacing w:after="120" w:line="360" w:lineRule="auto"/>
              <w:rPr>
                <w:rFonts w:ascii="Arial" w:hAnsi="Arial" w:cs="Arial"/>
                <w:sz w:val="24"/>
                <w:szCs w:val="24"/>
              </w:rPr>
            </w:pPr>
            <w:r w:rsidRPr="009904F5">
              <w:rPr>
                <w:rFonts w:ascii="Arial" w:hAnsi="Arial" w:cs="Arial"/>
                <w:sz w:val="24"/>
                <w:szCs w:val="24"/>
              </w:rPr>
              <w:t>1 pkt –</w:t>
            </w:r>
            <w:r w:rsidR="00E651A6" w:rsidRPr="009904F5">
              <w:rPr>
                <w:rFonts w:ascii="Arial" w:hAnsi="Arial" w:cs="Arial"/>
                <w:sz w:val="24"/>
                <w:szCs w:val="24"/>
              </w:rPr>
              <w:t xml:space="preserve"> projekt jest zgodny z opisem działania 1.5. </w:t>
            </w:r>
            <w:r w:rsidR="00E651A6" w:rsidRPr="009904F5">
              <w:rPr>
                <w:rFonts w:ascii="Arial" w:hAnsi="Arial" w:cs="Arial"/>
                <w:i/>
                <w:iCs/>
                <w:sz w:val="24"/>
                <w:szCs w:val="24"/>
              </w:rPr>
              <w:t xml:space="preserve">Pożyczki na rozwój turystyki, </w:t>
            </w:r>
            <w:r w:rsidR="00E651A6" w:rsidRPr="009904F5">
              <w:rPr>
                <w:rFonts w:ascii="Arial" w:hAnsi="Arial" w:cs="Arial"/>
                <w:sz w:val="24"/>
                <w:szCs w:val="24"/>
              </w:rPr>
              <w:t>opisem działania zawartym w SZOP</w:t>
            </w:r>
            <w:r w:rsidR="00E651A6" w:rsidRPr="009904F5">
              <w:rPr>
                <w:rFonts w:ascii="Arial" w:hAnsi="Arial" w:cs="Arial"/>
                <w:i/>
                <w:iCs/>
                <w:sz w:val="24"/>
                <w:szCs w:val="24"/>
              </w:rPr>
              <w:t xml:space="preserve"> </w:t>
            </w:r>
            <w:r w:rsidR="00E651A6" w:rsidRPr="009904F5">
              <w:rPr>
                <w:rFonts w:ascii="Arial" w:hAnsi="Arial" w:cs="Arial"/>
                <w:sz w:val="24"/>
                <w:szCs w:val="24"/>
              </w:rPr>
              <w:t>a założenia projektu są spójne z wynikami analizy ex-</w:t>
            </w:r>
            <w:proofErr w:type="spellStart"/>
            <w:r w:rsidR="00E651A6" w:rsidRPr="009904F5">
              <w:rPr>
                <w:rFonts w:ascii="Arial" w:hAnsi="Arial" w:cs="Arial"/>
                <w:sz w:val="24"/>
                <w:szCs w:val="24"/>
              </w:rPr>
              <w:t>ante</w:t>
            </w:r>
            <w:proofErr w:type="spellEnd"/>
            <w:r w:rsidR="00E651A6" w:rsidRPr="009904F5">
              <w:rPr>
                <w:rFonts w:ascii="Arial" w:hAnsi="Arial" w:cs="Arial"/>
                <w:sz w:val="24"/>
                <w:szCs w:val="24"/>
              </w:rPr>
              <w:t xml:space="preserve"> instrumentów finansowych dla FEPW</w:t>
            </w:r>
            <w:r w:rsidR="00154866" w:rsidRPr="009904F5">
              <w:rPr>
                <w:rFonts w:ascii="Arial" w:hAnsi="Arial" w:cs="Arial"/>
                <w:sz w:val="24"/>
                <w:szCs w:val="24"/>
              </w:rPr>
              <w:t>.</w:t>
            </w:r>
          </w:p>
        </w:tc>
        <w:tc>
          <w:tcPr>
            <w:tcW w:w="2051" w:type="dxa"/>
          </w:tcPr>
          <w:p w14:paraId="6F47B1EC" w14:textId="3AF4D8AA" w:rsidR="0032342E" w:rsidRPr="009904F5" w:rsidRDefault="0032342E" w:rsidP="000B4496">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773112E4" w14:textId="0354DB81" w:rsidR="0032342E" w:rsidRPr="009904F5" w:rsidRDefault="0032342E" w:rsidP="000B4496">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2F78E870" w14:textId="0ED30D06" w:rsidTr="00C87715">
        <w:tc>
          <w:tcPr>
            <w:tcW w:w="643" w:type="dxa"/>
          </w:tcPr>
          <w:p w14:paraId="02B7865E" w14:textId="1FEF5557" w:rsidR="0032342E" w:rsidRPr="009904F5" w:rsidRDefault="0032342E" w:rsidP="0032342E">
            <w:pPr>
              <w:pStyle w:val="Default"/>
              <w:spacing w:line="360" w:lineRule="auto"/>
            </w:pPr>
            <w:r w:rsidRPr="009904F5">
              <w:lastRenderedPageBreak/>
              <w:t>3.</w:t>
            </w:r>
          </w:p>
        </w:tc>
        <w:tc>
          <w:tcPr>
            <w:tcW w:w="2937" w:type="dxa"/>
          </w:tcPr>
          <w:p w14:paraId="2E9996BC" w14:textId="272A6D57" w:rsidR="0032342E" w:rsidRPr="009904F5" w:rsidRDefault="0032342E" w:rsidP="0032342E">
            <w:pPr>
              <w:pStyle w:val="Default"/>
              <w:spacing w:line="360" w:lineRule="auto"/>
              <w:rPr>
                <w:b/>
                <w:bCs/>
              </w:rPr>
            </w:pPr>
            <w:r w:rsidRPr="009904F5">
              <w:rPr>
                <w:b/>
                <w:bCs/>
              </w:rPr>
              <w:t>Rezultaty projektu dotyczą terytorium Polski Wschodniej</w:t>
            </w:r>
          </w:p>
        </w:tc>
        <w:tc>
          <w:tcPr>
            <w:tcW w:w="8363" w:type="dxa"/>
          </w:tcPr>
          <w:p w14:paraId="29B71127" w14:textId="21B177E0" w:rsidR="00EC213A" w:rsidRPr="009904F5" w:rsidRDefault="00D01C2B" w:rsidP="00022244">
            <w:pPr>
              <w:pStyle w:val="Default"/>
              <w:spacing w:after="120" w:line="360" w:lineRule="auto"/>
            </w:pPr>
            <w:r w:rsidRPr="009904F5">
              <w:t>Rezultaty projektu dotyczą terytorium Polski Wschodniej tj. województwa lubelskiego, podkarpackiego, podlaskiego, świętokrzyskiego i warmińsko-mazurskiego lub regionu statystycznego mazowieckiego regionalnego</w:t>
            </w:r>
            <w:r w:rsidR="00EC213A" w:rsidRPr="009904F5">
              <w:t xml:space="preserve"> – patrz link: </w:t>
            </w:r>
            <w:hyperlink r:id="rId9" w:history="1">
              <w:r w:rsidR="00EC213A" w:rsidRPr="009904F5">
                <w:rPr>
                  <w:rStyle w:val="Hipercze"/>
                </w:rPr>
                <w:t>https://stat.gov.pl/statystyka-regionalna/jednostki-terytorialne/klasyfikacja-nuts/klasyfikacja-nuts-w-polsce/</w:t>
              </w:r>
            </w:hyperlink>
            <w:r w:rsidR="00EC213A" w:rsidRPr="009904F5">
              <w:t xml:space="preserve"> .</w:t>
            </w:r>
          </w:p>
          <w:p w14:paraId="632319F7" w14:textId="1F56310E" w:rsidR="0032342E" w:rsidRPr="009904F5" w:rsidRDefault="0032342E" w:rsidP="0032342E">
            <w:pPr>
              <w:pStyle w:val="Default"/>
              <w:spacing w:line="360" w:lineRule="auto"/>
            </w:pPr>
            <w:r w:rsidRPr="009904F5">
              <w:t xml:space="preserve">Środki z instrumentu finansowego będą inwestowane na rzecz inwestycji zlokalizowanych na terytorium Polski Wschodniej. </w:t>
            </w:r>
          </w:p>
          <w:p w14:paraId="6F313EA3" w14:textId="2D2DF141" w:rsidR="0032342E" w:rsidRPr="009904F5" w:rsidRDefault="0032342E" w:rsidP="0032342E">
            <w:pPr>
              <w:pStyle w:val="Default"/>
              <w:spacing w:after="120" w:line="360" w:lineRule="auto"/>
            </w:pPr>
            <w:r w:rsidRPr="009904F5">
              <w:t xml:space="preserve">Siedziba beneficjenta i </w:t>
            </w:r>
            <w:r w:rsidR="003902D1" w:rsidRPr="009904F5">
              <w:t>partnerów finansujących</w:t>
            </w:r>
            <w:r w:rsidRPr="009904F5">
              <w:t xml:space="preserve"> może być zlokalizowana poza Polską Wschodnią. </w:t>
            </w:r>
          </w:p>
          <w:p w14:paraId="6A138228" w14:textId="497F0DBB" w:rsidR="0032342E" w:rsidRPr="009904F5" w:rsidRDefault="0032342E" w:rsidP="0032342E">
            <w:pPr>
              <w:pStyle w:val="Default"/>
              <w:spacing w:after="120" w:line="360" w:lineRule="auto"/>
              <w:rPr>
                <w:color w:val="242424"/>
              </w:rPr>
            </w:pPr>
            <w:r w:rsidRPr="009904F5">
              <w:rPr>
                <w:color w:val="242424"/>
              </w:rPr>
              <w:lastRenderedPageBreak/>
              <w:t>Kryterium będzie oceniane na podstawie informacji zawartych we wniosku o</w:t>
            </w:r>
            <w:r w:rsidR="003902D1" w:rsidRPr="009904F5">
              <w:rPr>
                <w:color w:val="242424"/>
              </w:rPr>
              <w:t> </w:t>
            </w:r>
            <w:r w:rsidRPr="009904F5">
              <w:rPr>
                <w:color w:val="242424"/>
              </w:rPr>
              <w:t xml:space="preserve">dofinansowanie. </w:t>
            </w:r>
          </w:p>
          <w:p w14:paraId="3D7AC0FC" w14:textId="5DC41130" w:rsidR="00783C76" w:rsidRPr="009904F5" w:rsidRDefault="00783C76" w:rsidP="00022244">
            <w:pPr>
              <w:spacing w:line="360" w:lineRule="auto"/>
              <w:rPr>
                <w:rFonts w:ascii="Arial" w:hAnsi="Arial" w:cs="Arial"/>
                <w:sz w:val="24"/>
                <w:szCs w:val="24"/>
              </w:rPr>
            </w:pPr>
            <w:r w:rsidRPr="009904F5">
              <w:rPr>
                <w:rFonts w:ascii="Arial" w:hAnsi="Arial" w:cs="Arial"/>
                <w:b/>
                <w:sz w:val="24"/>
                <w:szCs w:val="24"/>
              </w:rPr>
              <w:t>Możliwe jest przyznanie 0 albo 1 pkt., przy czym:</w:t>
            </w:r>
            <w:r w:rsidRPr="009904F5">
              <w:rPr>
                <w:rFonts w:ascii="Arial" w:hAnsi="Arial" w:cs="Arial"/>
                <w:b/>
                <w:sz w:val="24"/>
                <w:szCs w:val="24"/>
              </w:rPr>
              <w:br/>
            </w:r>
            <w:r w:rsidRPr="009904F5">
              <w:rPr>
                <w:rFonts w:ascii="Arial" w:hAnsi="Arial" w:cs="Arial"/>
                <w:sz w:val="24"/>
                <w:szCs w:val="24"/>
              </w:rPr>
              <w:t>0 pkt. – rezultaty projektu nie dotyczą terytorium makroregionu Polski Wschodniej</w:t>
            </w:r>
            <w:r w:rsidR="00022244" w:rsidRPr="009904F5">
              <w:rPr>
                <w:rFonts w:ascii="Arial" w:hAnsi="Arial" w:cs="Arial"/>
                <w:sz w:val="24"/>
                <w:szCs w:val="24"/>
              </w:rPr>
              <w:t>;</w:t>
            </w:r>
          </w:p>
          <w:p w14:paraId="55388915" w14:textId="380F10E7" w:rsidR="0032342E" w:rsidRPr="009904F5" w:rsidRDefault="00783C76" w:rsidP="0010117E">
            <w:pPr>
              <w:spacing w:line="360" w:lineRule="auto"/>
              <w:rPr>
                <w:rFonts w:ascii="Arial" w:hAnsi="Arial" w:cs="Arial"/>
                <w:sz w:val="24"/>
                <w:szCs w:val="24"/>
              </w:rPr>
            </w:pPr>
            <w:r w:rsidRPr="009904F5">
              <w:rPr>
                <w:rFonts w:ascii="Arial" w:hAnsi="Arial" w:cs="Arial"/>
                <w:sz w:val="24"/>
                <w:szCs w:val="24"/>
              </w:rPr>
              <w:t>1 pkt – rezultaty projektu dotyczą terytorium makroregionu Polski Wschodniej</w:t>
            </w:r>
            <w:r w:rsidR="00022244" w:rsidRPr="009904F5">
              <w:rPr>
                <w:rFonts w:ascii="Arial" w:hAnsi="Arial" w:cs="Arial"/>
                <w:sz w:val="24"/>
                <w:szCs w:val="24"/>
              </w:rPr>
              <w:t>.</w:t>
            </w:r>
          </w:p>
        </w:tc>
        <w:tc>
          <w:tcPr>
            <w:tcW w:w="2051" w:type="dxa"/>
          </w:tcPr>
          <w:p w14:paraId="74EFD2DA" w14:textId="7BBC3245"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51A747B7" w14:textId="0197DD19"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5E530CC8" w14:textId="19771B96" w:rsidTr="00C87715">
        <w:tc>
          <w:tcPr>
            <w:tcW w:w="643" w:type="dxa"/>
          </w:tcPr>
          <w:p w14:paraId="059F9F1E" w14:textId="75D77526" w:rsidR="0032342E" w:rsidRPr="009904F5" w:rsidRDefault="0032342E" w:rsidP="0032342E">
            <w:pPr>
              <w:pStyle w:val="Default"/>
              <w:spacing w:line="360" w:lineRule="auto"/>
            </w:pPr>
            <w:r w:rsidRPr="009904F5">
              <w:t>4.</w:t>
            </w:r>
          </w:p>
        </w:tc>
        <w:tc>
          <w:tcPr>
            <w:tcW w:w="2937" w:type="dxa"/>
          </w:tcPr>
          <w:p w14:paraId="04F71FC7" w14:textId="172B5854" w:rsidR="0032342E" w:rsidRPr="009904F5" w:rsidRDefault="0032342E" w:rsidP="0032342E">
            <w:pPr>
              <w:pStyle w:val="Default"/>
              <w:spacing w:line="360" w:lineRule="auto"/>
              <w:rPr>
                <w:b/>
                <w:bCs/>
              </w:rPr>
            </w:pPr>
            <w:r w:rsidRPr="009904F5">
              <w:rPr>
                <w:b/>
                <w:bCs/>
              </w:rPr>
              <w:t xml:space="preserve">Realizacja projektu mieści się w ramach czasowych FEPW </w:t>
            </w:r>
          </w:p>
        </w:tc>
        <w:tc>
          <w:tcPr>
            <w:tcW w:w="8363" w:type="dxa"/>
          </w:tcPr>
          <w:p w14:paraId="54AAA024" w14:textId="2C2D05AC" w:rsidR="003902D1" w:rsidRPr="009904F5" w:rsidRDefault="003902D1" w:rsidP="0032342E">
            <w:pPr>
              <w:pStyle w:val="Default"/>
              <w:spacing w:after="120" w:line="360" w:lineRule="auto"/>
            </w:pPr>
            <w:r w:rsidRPr="009904F5">
              <w:t xml:space="preserve">Realizacja projektu mieści się w ramach czasowych FEPW a harmonogram projektu umożliwia prawidłową i terminową realizację przedsięwzięcia. </w:t>
            </w:r>
          </w:p>
          <w:p w14:paraId="64C22300" w14:textId="74E848BB" w:rsidR="0032342E" w:rsidRPr="009904F5" w:rsidRDefault="0032342E" w:rsidP="0032342E">
            <w:pPr>
              <w:pStyle w:val="Default"/>
              <w:spacing w:after="120" w:line="360" w:lineRule="auto"/>
            </w:pPr>
            <w:r w:rsidRPr="009904F5">
              <w:t>Harmonogram realizacji projektu nie wykracza poza końcową datę okresu kwalifikowalności wydatków (tj. 31.12.2029).</w:t>
            </w:r>
          </w:p>
          <w:p w14:paraId="06E11B66" w14:textId="0E3B334F" w:rsidR="0032342E" w:rsidRPr="009904F5" w:rsidRDefault="0032342E" w:rsidP="0032342E">
            <w:pPr>
              <w:pStyle w:val="Default"/>
              <w:spacing w:after="120" w:line="360" w:lineRule="auto"/>
            </w:pPr>
            <w:r w:rsidRPr="009904F5">
              <w:t xml:space="preserve">W ramach kryterium dokonana zostanie ocena, czy harmonogram realizacji projektu jest realistyczny i umożliwia terminowe wykonanie zaplanowanych w nim zadań. </w:t>
            </w:r>
          </w:p>
          <w:p w14:paraId="753E847D" w14:textId="3528386F" w:rsidR="0032342E" w:rsidRPr="009904F5" w:rsidRDefault="0032342E" w:rsidP="0032342E">
            <w:pPr>
              <w:pStyle w:val="Default"/>
              <w:spacing w:after="120" w:line="360" w:lineRule="auto"/>
              <w:rPr>
                <w:color w:val="242424"/>
              </w:rPr>
            </w:pPr>
            <w:r w:rsidRPr="009904F5">
              <w:rPr>
                <w:color w:val="242424"/>
              </w:rPr>
              <w:t>Kryterium będzie oceniane na podstawie informacji zawartych we wniosku o</w:t>
            </w:r>
            <w:r w:rsidR="003902D1" w:rsidRPr="009904F5">
              <w:rPr>
                <w:color w:val="242424"/>
              </w:rPr>
              <w:t> </w:t>
            </w:r>
            <w:r w:rsidRPr="009904F5">
              <w:rPr>
                <w:color w:val="242424"/>
              </w:rPr>
              <w:t xml:space="preserve">dofinansowanie. </w:t>
            </w:r>
          </w:p>
          <w:p w14:paraId="0B5F3DF5" w14:textId="77777777" w:rsidR="00FE6C7E" w:rsidRPr="009904F5" w:rsidRDefault="00FE6C7E" w:rsidP="00022244">
            <w:pPr>
              <w:spacing w:line="360" w:lineRule="auto"/>
              <w:ind w:hanging="11"/>
              <w:rPr>
                <w:rFonts w:ascii="Arial" w:hAnsi="Arial" w:cs="Arial"/>
                <w:b/>
                <w:sz w:val="24"/>
                <w:szCs w:val="24"/>
              </w:rPr>
            </w:pPr>
            <w:r w:rsidRPr="009904F5">
              <w:rPr>
                <w:rFonts w:ascii="Arial" w:hAnsi="Arial" w:cs="Arial"/>
                <w:b/>
                <w:sz w:val="24"/>
                <w:szCs w:val="24"/>
              </w:rPr>
              <w:t>Możliwe jest przyznanie 0 albo 1 pkt., przy czym:</w:t>
            </w:r>
          </w:p>
          <w:p w14:paraId="5FD8A756" w14:textId="723AAF86" w:rsidR="00FE6C7E" w:rsidRPr="009904F5" w:rsidRDefault="00FE6C7E" w:rsidP="00022244">
            <w:pPr>
              <w:autoSpaceDE w:val="0"/>
              <w:autoSpaceDN w:val="0"/>
              <w:adjustRightInd w:val="0"/>
              <w:spacing w:line="360" w:lineRule="auto"/>
              <w:rPr>
                <w:rFonts w:ascii="Arial" w:hAnsi="Arial" w:cs="Arial"/>
                <w:b/>
                <w:sz w:val="24"/>
                <w:szCs w:val="24"/>
              </w:rPr>
            </w:pPr>
            <w:r w:rsidRPr="009904F5">
              <w:rPr>
                <w:rFonts w:ascii="Arial" w:hAnsi="Arial" w:cs="Arial"/>
                <w:bCs/>
                <w:sz w:val="24"/>
                <w:szCs w:val="24"/>
              </w:rPr>
              <w:lastRenderedPageBreak/>
              <w:t>0 pkt. –</w:t>
            </w:r>
            <w:r w:rsidRPr="009904F5">
              <w:rPr>
                <w:rFonts w:ascii="Arial" w:hAnsi="Arial" w:cs="Arial"/>
                <w:b/>
                <w:sz w:val="24"/>
                <w:szCs w:val="24"/>
              </w:rPr>
              <w:t xml:space="preserve"> </w:t>
            </w:r>
            <w:r w:rsidRPr="009904F5">
              <w:rPr>
                <w:rFonts w:ascii="Arial" w:eastAsia="Times New Roman" w:hAnsi="Arial" w:cs="Arial"/>
                <w:sz w:val="24"/>
                <w:szCs w:val="24"/>
              </w:rPr>
              <w:t xml:space="preserve">okres realizacji projektu wykracza poza końcową datę okresu kwalifikowalności wydatków FEPW, tj. 31 grudnia 2029 r. a harmonogram projektu nie został prawidłowo określony; </w:t>
            </w:r>
          </w:p>
          <w:p w14:paraId="178AC480" w14:textId="6D87C23E" w:rsidR="0032342E" w:rsidRPr="009904F5" w:rsidRDefault="00FE6C7E" w:rsidP="0010117E">
            <w:pPr>
              <w:pStyle w:val="Akapitzlist1"/>
              <w:spacing w:after="0" w:line="360" w:lineRule="auto"/>
              <w:ind w:left="0"/>
              <w:contextualSpacing w:val="0"/>
              <w:jc w:val="both"/>
              <w:rPr>
                <w:rFonts w:ascii="Arial" w:hAnsi="Arial" w:cs="Arial"/>
                <w:sz w:val="24"/>
                <w:szCs w:val="24"/>
              </w:rPr>
            </w:pPr>
            <w:r w:rsidRPr="009904F5">
              <w:rPr>
                <w:rFonts w:ascii="Arial" w:hAnsi="Arial" w:cs="Arial"/>
                <w:bCs/>
                <w:sz w:val="24"/>
                <w:szCs w:val="24"/>
              </w:rPr>
              <w:t>1 pkt –</w:t>
            </w:r>
            <w:r w:rsidRPr="009904F5">
              <w:rPr>
                <w:rFonts w:ascii="Arial" w:hAnsi="Arial" w:cs="Arial"/>
                <w:b/>
                <w:sz w:val="24"/>
                <w:szCs w:val="24"/>
              </w:rPr>
              <w:t xml:space="preserve"> </w:t>
            </w:r>
            <w:r w:rsidRPr="009904F5">
              <w:rPr>
                <w:rFonts w:ascii="Arial" w:hAnsi="Arial" w:cs="Arial"/>
                <w:sz w:val="24"/>
                <w:szCs w:val="24"/>
              </w:rPr>
              <w:t>okres realizacji projektu nie wykracza poza końcową datę okresu kwalifikowalności wydatków FEPW, tj. 31 grudnia 2029 r. a harmonogram projektu został prawidłowo określony</w:t>
            </w:r>
            <w:r w:rsidR="00154866" w:rsidRPr="009904F5">
              <w:rPr>
                <w:rFonts w:ascii="Arial" w:hAnsi="Arial" w:cs="Arial"/>
                <w:sz w:val="24"/>
                <w:szCs w:val="24"/>
              </w:rPr>
              <w:t xml:space="preserve">. </w:t>
            </w:r>
          </w:p>
        </w:tc>
        <w:tc>
          <w:tcPr>
            <w:tcW w:w="2051" w:type="dxa"/>
          </w:tcPr>
          <w:p w14:paraId="41A1269C" w14:textId="2DDDC466"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096A16BF" w14:textId="02B874E5"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0E23FEEB" w14:textId="45F75B47" w:rsidTr="00C87715">
        <w:tc>
          <w:tcPr>
            <w:tcW w:w="643" w:type="dxa"/>
          </w:tcPr>
          <w:p w14:paraId="603E23E6" w14:textId="1B1476CA" w:rsidR="0032342E" w:rsidRPr="009904F5" w:rsidRDefault="0032342E" w:rsidP="0032342E">
            <w:pPr>
              <w:pStyle w:val="Default"/>
              <w:spacing w:line="360" w:lineRule="auto"/>
            </w:pPr>
            <w:r w:rsidRPr="009904F5">
              <w:t>5.</w:t>
            </w:r>
          </w:p>
        </w:tc>
        <w:tc>
          <w:tcPr>
            <w:tcW w:w="2937" w:type="dxa"/>
          </w:tcPr>
          <w:p w14:paraId="114FE8D5" w14:textId="2FC43ED8" w:rsidR="0032342E" w:rsidRPr="009904F5" w:rsidRDefault="0032342E" w:rsidP="0032342E">
            <w:pPr>
              <w:pStyle w:val="Default"/>
              <w:spacing w:line="360" w:lineRule="auto"/>
            </w:pPr>
            <w:r w:rsidRPr="009904F5">
              <w:rPr>
                <w:b/>
                <w:bCs/>
              </w:rPr>
              <w:t>Wnioskowana kwota wsparcia jest zgodna z zasadami finansowania projektów obowiązujących dla działania a wydatki planowane do poniesienia w projekcie są kwalifikowalne, racjonalne  i zasadne w stosunku do zakresu projektu.</w:t>
            </w:r>
          </w:p>
        </w:tc>
        <w:tc>
          <w:tcPr>
            <w:tcW w:w="8363" w:type="dxa"/>
          </w:tcPr>
          <w:p w14:paraId="69895418" w14:textId="6C32A09C" w:rsidR="0032342E" w:rsidRPr="009904F5" w:rsidRDefault="0032342E" w:rsidP="0032342E">
            <w:pPr>
              <w:pStyle w:val="Default"/>
              <w:spacing w:line="360" w:lineRule="auto"/>
            </w:pPr>
            <w:r w:rsidRPr="009904F5">
              <w:t xml:space="preserve">Wnioskodawca właściwie wyliczył wnioskowaną kwotę wsparcia, a planowane wydatki są racjonalne i uzasadnione. Weryfikuje się: </w:t>
            </w:r>
          </w:p>
          <w:p w14:paraId="546C0BFD" w14:textId="52B410C5" w:rsidR="0032342E" w:rsidRPr="009904F5" w:rsidRDefault="0032342E" w:rsidP="003902D1">
            <w:pPr>
              <w:pStyle w:val="Default"/>
              <w:numPr>
                <w:ilvl w:val="0"/>
                <w:numId w:val="24"/>
              </w:numPr>
              <w:spacing w:line="360" w:lineRule="auto"/>
            </w:pPr>
            <w:r w:rsidRPr="009904F5">
              <w:t>czy wnioskowana kwota wsparcia (wkładu finansowego do instrumentu finansowego) została prawidłowo wyliczona</w:t>
            </w:r>
            <w:r w:rsidR="003902D1" w:rsidRPr="009904F5">
              <w:t>;</w:t>
            </w:r>
            <w:r w:rsidRPr="009904F5">
              <w:t xml:space="preserve"> </w:t>
            </w:r>
          </w:p>
          <w:p w14:paraId="4C3DE4FD" w14:textId="049C04E2" w:rsidR="003902D1" w:rsidRPr="009904F5" w:rsidRDefault="003902D1" w:rsidP="00022244">
            <w:pPr>
              <w:pStyle w:val="Akapitzlist"/>
              <w:numPr>
                <w:ilvl w:val="0"/>
                <w:numId w:val="24"/>
              </w:numPr>
              <w:spacing w:after="120" w:line="360" w:lineRule="auto"/>
              <w:rPr>
                <w:rFonts w:ascii="Arial" w:hAnsi="Arial" w:cs="Arial"/>
                <w:bCs/>
              </w:rPr>
            </w:pPr>
            <w:r w:rsidRPr="009904F5">
              <w:rPr>
                <w:rFonts w:ascii="Arial" w:hAnsi="Arial" w:cs="Arial"/>
                <w:bCs/>
                <w:sz w:val="24"/>
                <w:szCs w:val="24"/>
              </w:rPr>
              <w:t xml:space="preserve">czy wydatki zaplanowane w projekcie  są zgodne z zapisami </w:t>
            </w:r>
            <w:r w:rsidRPr="009904F5">
              <w:rPr>
                <w:rFonts w:ascii="Arial" w:hAnsi="Arial" w:cs="Arial"/>
                <w:sz w:val="24"/>
                <w:szCs w:val="24"/>
              </w:rPr>
              <w:t>SZOP</w:t>
            </w:r>
            <w:r w:rsidRPr="009904F5">
              <w:rPr>
                <w:rFonts w:ascii="Arial" w:hAnsi="Arial" w:cs="Arial"/>
                <w:bCs/>
                <w:sz w:val="24"/>
                <w:szCs w:val="24"/>
              </w:rPr>
              <w:t xml:space="preserve"> oraz katalogiem wydatków kwalifikowalnych określonych w Regulaminie naboru projektu/Wytycznymi dotyczącymi kwalifikowalności wydatków na lata 2021-27 oraz czy</w:t>
            </w:r>
          </w:p>
          <w:p w14:paraId="5014B8A2" w14:textId="16075536" w:rsidR="0032342E" w:rsidRPr="009904F5" w:rsidRDefault="0032342E" w:rsidP="003902D1">
            <w:pPr>
              <w:pStyle w:val="Default"/>
              <w:numPr>
                <w:ilvl w:val="0"/>
                <w:numId w:val="24"/>
              </w:numPr>
              <w:spacing w:after="120" w:line="360" w:lineRule="auto"/>
            </w:pPr>
            <w:r w:rsidRPr="009904F5">
              <w:t>czy wszystkie wydatki wskazane jako kwalifikowalne są uzasadnione i odzwierciedlają najkorzystniejszą relację między kwotą wsparcia, podejmowanymi działaniami i zakładanymi celami</w:t>
            </w:r>
            <w:r w:rsidR="003902D1" w:rsidRPr="009904F5">
              <w:t>;</w:t>
            </w:r>
          </w:p>
          <w:p w14:paraId="19A6D5CB" w14:textId="31AC3398" w:rsidR="003902D1" w:rsidRPr="009904F5" w:rsidRDefault="003902D1" w:rsidP="00022244">
            <w:pPr>
              <w:pStyle w:val="Default"/>
              <w:numPr>
                <w:ilvl w:val="0"/>
                <w:numId w:val="24"/>
              </w:numPr>
              <w:spacing w:after="120" w:line="360" w:lineRule="auto"/>
            </w:pPr>
            <w:r w:rsidRPr="009904F5">
              <w:rPr>
                <w:bCs/>
              </w:rPr>
              <w:t xml:space="preserve">czy </w:t>
            </w:r>
            <w:r w:rsidR="00621647" w:rsidRPr="00621647">
              <w:rPr>
                <w:bCs/>
              </w:rPr>
              <w:t xml:space="preserve">zaplanowane w Strategii inwestycyjnej </w:t>
            </w:r>
            <w:r w:rsidRPr="009904F5">
              <w:rPr>
                <w:bCs/>
              </w:rPr>
              <w:t>kategorie wydatków, które mogą być ponoszone przez ostatecznych odbiorców (MŚP) wpisują się w katalog wydatków określony w SZOP.</w:t>
            </w:r>
          </w:p>
          <w:p w14:paraId="78A5D5C5" w14:textId="325CAE0B" w:rsidR="008F4AAC" w:rsidRPr="009904F5" w:rsidRDefault="0032342E" w:rsidP="0032342E">
            <w:pPr>
              <w:spacing w:before="120" w:after="120" w:line="360" w:lineRule="auto"/>
              <w:rPr>
                <w:rFonts w:ascii="Arial" w:hAnsi="Arial" w:cs="Arial"/>
                <w:color w:val="242424"/>
                <w:sz w:val="24"/>
                <w:szCs w:val="24"/>
              </w:rPr>
            </w:pPr>
            <w:r w:rsidRPr="009904F5">
              <w:rPr>
                <w:rFonts w:ascii="Arial" w:hAnsi="Arial" w:cs="Arial"/>
                <w:color w:val="242424"/>
              </w:rPr>
              <w:lastRenderedPageBreak/>
              <w:t>Kryterium będzie oceniane na podstawie informacji zawartych we wniosku o</w:t>
            </w:r>
            <w:r w:rsidR="003902D1" w:rsidRPr="009904F5">
              <w:rPr>
                <w:rFonts w:ascii="Arial" w:hAnsi="Arial" w:cs="Arial"/>
                <w:color w:val="242424"/>
              </w:rPr>
              <w:t> </w:t>
            </w:r>
            <w:r w:rsidRPr="009904F5">
              <w:rPr>
                <w:rFonts w:ascii="Arial" w:hAnsi="Arial" w:cs="Arial"/>
                <w:color w:val="242424"/>
              </w:rPr>
              <w:t xml:space="preserve">dofinansowanie. </w:t>
            </w:r>
          </w:p>
          <w:p w14:paraId="23384FBF" w14:textId="77777777" w:rsidR="008F4AAC" w:rsidRPr="009904F5" w:rsidRDefault="008F4AAC" w:rsidP="00022244">
            <w:pPr>
              <w:spacing w:line="360" w:lineRule="auto"/>
              <w:ind w:hanging="11"/>
              <w:rPr>
                <w:rFonts w:ascii="Arial" w:hAnsi="Arial" w:cs="Arial"/>
                <w:b/>
                <w:sz w:val="24"/>
                <w:szCs w:val="24"/>
              </w:rPr>
            </w:pPr>
            <w:r w:rsidRPr="009904F5">
              <w:rPr>
                <w:rFonts w:ascii="Arial" w:hAnsi="Arial" w:cs="Arial"/>
                <w:b/>
                <w:sz w:val="24"/>
                <w:szCs w:val="24"/>
              </w:rPr>
              <w:t>Możliwe jest przyznanie 0 albo 1 pkt., przy czym:</w:t>
            </w:r>
          </w:p>
          <w:p w14:paraId="42582748" w14:textId="3C6D8B1A" w:rsidR="008F4AAC" w:rsidRPr="009904F5" w:rsidRDefault="008F4AAC" w:rsidP="00022244">
            <w:pPr>
              <w:autoSpaceDE w:val="0"/>
              <w:autoSpaceDN w:val="0"/>
              <w:adjustRightInd w:val="0"/>
              <w:spacing w:line="360" w:lineRule="auto"/>
              <w:rPr>
                <w:rFonts w:ascii="Arial" w:hAnsi="Arial" w:cs="Arial"/>
                <w:bCs/>
                <w:sz w:val="24"/>
                <w:szCs w:val="24"/>
              </w:rPr>
            </w:pPr>
            <w:r w:rsidRPr="009904F5">
              <w:rPr>
                <w:rFonts w:ascii="Arial" w:hAnsi="Arial" w:cs="Arial"/>
                <w:bCs/>
                <w:sz w:val="24"/>
                <w:szCs w:val="24"/>
              </w:rPr>
              <w:t xml:space="preserve">0 pkt. – </w:t>
            </w:r>
            <w:r w:rsidR="00FE6C7E" w:rsidRPr="009904F5">
              <w:rPr>
                <w:rFonts w:ascii="Arial" w:hAnsi="Arial" w:cs="Arial"/>
                <w:bCs/>
                <w:sz w:val="24"/>
                <w:szCs w:val="24"/>
              </w:rPr>
              <w:t xml:space="preserve">wnioskowana kwota wsparcia nie została prawidłowo wyliczona, </w:t>
            </w:r>
            <w:r w:rsidRPr="009904F5">
              <w:rPr>
                <w:rFonts w:ascii="Arial" w:hAnsi="Arial" w:cs="Arial"/>
                <w:bCs/>
                <w:sz w:val="24"/>
                <w:szCs w:val="24"/>
              </w:rPr>
              <w:t xml:space="preserve">wydatki zaplanowane w projekcie nie są zgodne z zapisami </w:t>
            </w:r>
            <w:r w:rsidRPr="009904F5">
              <w:rPr>
                <w:rFonts w:ascii="Arial" w:hAnsi="Arial" w:cs="Arial"/>
                <w:sz w:val="24"/>
                <w:szCs w:val="24"/>
              </w:rPr>
              <w:t>SZOP</w:t>
            </w:r>
            <w:r w:rsidRPr="009904F5">
              <w:rPr>
                <w:rFonts w:ascii="Arial" w:hAnsi="Arial" w:cs="Arial"/>
                <w:bCs/>
                <w:sz w:val="24"/>
                <w:szCs w:val="24"/>
              </w:rPr>
              <w:t xml:space="preserve"> oraz katalogiem wydatków kwalifikowalnych określonych w </w:t>
            </w:r>
            <w:r w:rsidR="00154866" w:rsidRPr="009904F5">
              <w:rPr>
                <w:rFonts w:ascii="Arial" w:hAnsi="Arial" w:cs="Arial"/>
                <w:bCs/>
                <w:sz w:val="24"/>
                <w:szCs w:val="24"/>
              </w:rPr>
              <w:t>r</w:t>
            </w:r>
            <w:r w:rsidRPr="009904F5">
              <w:rPr>
                <w:rFonts w:ascii="Arial" w:hAnsi="Arial" w:cs="Arial"/>
                <w:bCs/>
                <w:sz w:val="24"/>
                <w:szCs w:val="24"/>
              </w:rPr>
              <w:t>egulaminie wyboru projekt</w:t>
            </w:r>
            <w:r w:rsidR="00FE6C7E" w:rsidRPr="009904F5">
              <w:rPr>
                <w:rFonts w:ascii="Arial" w:hAnsi="Arial" w:cs="Arial"/>
                <w:bCs/>
                <w:sz w:val="24"/>
                <w:szCs w:val="24"/>
              </w:rPr>
              <w:t>u</w:t>
            </w:r>
            <w:r w:rsidRPr="009904F5">
              <w:rPr>
                <w:rFonts w:ascii="Arial" w:hAnsi="Arial" w:cs="Arial"/>
                <w:bCs/>
                <w:sz w:val="24"/>
                <w:szCs w:val="24"/>
              </w:rPr>
              <w:t>/</w:t>
            </w:r>
            <w:r w:rsidRPr="009904F5">
              <w:rPr>
                <w:rFonts w:ascii="Arial" w:hAnsi="Arial" w:cs="Arial"/>
                <w:sz w:val="24"/>
                <w:szCs w:val="24"/>
              </w:rPr>
              <w:t xml:space="preserve"> </w:t>
            </w:r>
            <w:r w:rsidRPr="009904F5">
              <w:rPr>
                <w:rFonts w:ascii="Arial" w:hAnsi="Arial" w:cs="Arial"/>
                <w:bCs/>
                <w:sz w:val="24"/>
                <w:szCs w:val="24"/>
              </w:rPr>
              <w:t>Wytycznymi dotyczącymi kwalifikowalności wydatków na lata 2021-27</w:t>
            </w:r>
            <w:r w:rsidR="00FE6C7E" w:rsidRPr="009904F5">
              <w:rPr>
                <w:rFonts w:ascii="Arial" w:hAnsi="Arial" w:cs="Arial"/>
                <w:bCs/>
                <w:sz w:val="24"/>
                <w:szCs w:val="24"/>
              </w:rPr>
              <w:t>, wydatki uznane jako kwalifikowalne nie zostały prawidłowo określone  oraz wydatki, które mogą być ponoszone przez ostatecznych odbiorców (MŚP) nie wpisują się w katalog wydatków określony w SZOP;</w:t>
            </w:r>
          </w:p>
          <w:p w14:paraId="41A3FD69" w14:textId="193454F9" w:rsidR="0032342E" w:rsidRPr="009904F5" w:rsidRDefault="008F4AAC" w:rsidP="0010117E">
            <w:pPr>
              <w:pStyle w:val="Akapitzlist1"/>
              <w:spacing w:after="120" w:line="360" w:lineRule="auto"/>
              <w:ind w:left="0"/>
              <w:contextualSpacing w:val="0"/>
              <w:jc w:val="both"/>
              <w:rPr>
                <w:rFonts w:ascii="Arial" w:hAnsi="Arial" w:cs="Arial"/>
                <w:sz w:val="24"/>
                <w:szCs w:val="24"/>
              </w:rPr>
            </w:pPr>
            <w:r w:rsidRPr="009904F5">
              <w:rPr>
                <w:rFonts w:ascii="Arial" w:hAnsi="Arial" w:cs="Arial"/>
                <w:bCs/>
                <w:sz w:val="24"/>
                <w:szCs w:val="24"/>
              </w:rPr>
              <w:t>1 pkt –</w:t>
            </w:r>
            <w:r w:rsidRPr="009904F5">
              <w:rPr>
                <w:rFonts w:ascii="Arial" w:hAnsi="Arial" w:cs="Arial"/>
                <w:b/>
                <w:sz w:val="24"/>
                <w:szCs w:val="24"/>
              </w:rPr>
              <w:t xml:space="preserve"> </w:t>
            </w:r>
            <w:r w:rsidR="00FE6C7E" w:rsidRPr="009904F5">
              <w:rPr>
                <w:rFonts w:ascii="Arial" w:hAnsi="Arial" w:cs="Arial"/>
                <w:bCs/>
                <w:sz w:val="24"/>
                <w:szCs w:val="24"/>
              </w:rPr>
              <w:t xml:space="preserve">wnioskowana kwota wsparcia została prawidłowo wyliczona, wydatki zaplanowane w projekcie są zgodne z zapisami </w:t>
            </w:r>
            <w:r w:rsidR="00FE6C7E" w:rsidRPr="009904F5">
              <w:rPr>
                <w:rFonts w:ascii="Arial" w:hAnsi="Arial" w:cs="Arial"/>
                <w:sz w:val="24"/>
                <w:szCs w:val="24"/>
              </w:rPr>
              <w:t>SZOP</w:t>
            </w:r>
            <w:r w:rsidR="00FE6C7E" w:rsidRPr="009904F5" w:rsidDel="00296FB4">
              <w:rPr>
                <w:rFonts w:ascii="Arial" w:hAnsi="Arial" w:cs="Arial"/>
                <w:bCs/>
                <w:sz w:val="24"/>
                <w:szCs w:val="24"/>
              </w:rPr>
              <w:t xml:space="preserve"> </w:t>
            </w:r>
            <w:r w:rsidR="00FE6C7E" w:rsidRPr="009904F5">
              <w:rPr>
                <w:rFonts w:ascii="Arial" w:hAnsi="Arial" w:cs="Arial"/>
                <w:bCs/>
                <w:sz w:val="24"/>
                <w:szCs w:val="24"/>
              </w:rPr>
              <w:t>oraz katalogiem wydatków kwalifikowalnych określonych w </w:t>
            </w:r>
            <w:r w:rsidR="00154866" w:rsidRPr="009904F5">
              <w:rPr>
                <w:rFonts w:ascii="Arial" w:hAnsi="Arial" w:cs="Arial"/>
                <w:bCs/>
                <w:sz w:val="24"/>
                <w:szCs w:val="24"/>
              </w:rPr>
              <w:t>r</w:t>
            </w:r>
            <w:r w:rsidR="00FE6C7E" w:rsidRPr="009904F5">
              <w:rPr>
                <w:rFonts w:ascii="Arial" w:hAnsi="Arial" w:cs="Arial"/>
                <w:bCs/>
                <w:sz w:val="24"/>
                <w:szCs w:val="24"/>
              </w:rPr>
              <w:t>egulaminie wyboru projektu/</w:t>
            </w:r>
            <w:r w:rsidR="00FE6C7E" w:rsidRPr="009904F5">
              <w:rPr>
                <w:rFonts w:ascii="Arial" w:hAnsi="Arial" w:cs="Arial"/>
                <w:sz w:val="24"/>
                <w:szCs w:val="24"/>
              </w:rPr>
              <w:t xml:space="preserve"> </w:t>
            </w:r>
            <w:r w:rsidR="00FE6C7E" w:rsidRPr="009904F5">
              <w:rPr>
                <w:rFonts w:ascii="Arial" w:hAnsi="Arial" w:cs="Arial"/>
                <w:bCs/>
                <w:sz w:val="24"/>
                <w:szCs w:val="24"/>
              </w:rPr>
              <w:t>Wytycznymi dotyczącymi kwalifikowalności wydatków na lata 2021-27, wydatki uznane jako kwalifikowalne zostały prawidłowo określone  oraz wydatki, które mogą być ponoszone przez ostatecznych odbiorców (MŚP) wpisują się w katalog wydatków określony w SZOP</w:t>
            </w:r>
            <w:r w:rsidR="00154866" w:rsidRPr="009904F5">
              <w:rPr>
                <w:rFonts w:ascii="Arial" w:hAnsi="Arial" w:cs="Arial"/>
                <w:bCs/>
                <w:sz w:val="24"/>
                <w:szCs w:val="24"/>
              </w:rPr>
              <w:t>.</w:t>
            </w:r>
          </w:p>
        </w:tc>
        <w:tc>
          <w:tcPr>
            <w:tcW w:w="2051" w:type="dxa"/>
          </w:tcPr>
          <w:p w14:paraId="4B3D6A4E" w14:textId="763BB2CA"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3D758DFB" w14:textId="4AC723C6"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417CB2AD" w14:textId="61D4B232" w:rsidTr="00C87715">
        <w:tc>
          <w:tcPr>
            <w:tcW w:w="643" w:type="dxa"/>
          </w:tcPr>
          <w:p w14:paraId="14313FF9" w14:textId="41EB318D" w:rsidR="0032342E" w:rsidRPr="009904F5" w:rsidRDefault="0032342E" w:rsidP="0032342E">
            <w:pPr>
              <w:spacing w:after="120" w:line="360" w:lineRule="auto"/>
              <w:rPr>
                <w:rFonts w:ascii="Arial" w:hAnsi="Arial" w:cs="Arial"/>
                <w:bCs/>
                <w:sz w:val="24"/>
                <w:szCs w:val="24"/>
              </w:rPr>
            </w:pPr>
            <w:r w:rsidRPr="009904F5">
              <w:rPr>
                <w:rFonts w:ascii="Arial" w:hAnsi="Arial" w:cs="Arial"/>
                <w:bCs/>
                <w:sz w:val="24"/>
                <w:szCs w:val="24"/>
              </w:rPr>
              <w:t>6.</w:t>
            </w:r>
          </w:p>
        </w:tc>
        <w:tc>
          <w:tcPr>
            <w:tcW w:w="2937" w:type="dxa"/>
          </w:tcPr>
          <w:p w14:paraId="32701540" w14:textId="30424AFB" w:rsidR="0032342E" w:rsidRPr="009904F5" w:rsidRDefault="0032342E" w:rsidP="0032342E">
            <w:pPr>
              <w:pStyle w:val="Default"/>
              <w:spacing w:line="360" w:lineRule="auto"/>
              <w:rPr>
                <w:color w:val="00B050"/>
              </w:rPr>
            </w:pPr>
            <w:r w:rsidRPr="009904F5">
              <w:rPr>
                <w:b/>
              </w:rPr>
              <w:t xml:space="preserve">Zgodność z zasadą zrównoważonego rozwoju, w tym z </w:t>
            </w:r>
            <w:r w:rsidRPr="009904F5">
              <w:rPr>
                <w:b/>
              </w:rPr>
              <w:lastRenderedPageBreak/>
              <w:t>zasadą</w:t>
            </w:r>
            <w:r w:rsidR="009B43FC" w:rsidRPr="009904F5">
              <w:rPr>
                <w:b/>
              </w:rPr>
              <w:t xml:space="preserve"> „</w:t>
            </w:r>
            <w:r w:rsidRPr="009904F5">
              <w:rPr>
                <w:b/>
              </w:rPr>
              <w:t xml:space="preserve">nie czyń poważnych szkód”  (Do No </w:t>
            </w:r>
            <w:proofErr w:type="spellStart"/>
            <w:r w:rsidRPr="009904F5">
              <w:rPr>
                <w:b/>
              </w:rPr>
              <w:t>Significant</w:t>
            </w:r>
            <w:proofErr w:type="spellEnd"/>
            <w:r w:rsidRPr="009904F5">
              <w:rPr>
                <w:b/>
              </w:rPr>
              <w:t xml:space="preserve"> </w:t>
            </w:r>
            <w:proofErr w:type="spellStart"/>
            <w:r w:rsidRPr="009904F5">
              <w:rPr>
                <w:b/>
              </w:rPr>
              <w:t>Harm</w:t>
            </w:r>
            <w:proofErr w:type="spellEnd"/>
            <w:r w:rsidRPr="009904F5">
              <w:rPr>
                <w:bCs/>
              </w:rPr>
              <w:t>)</w:t>
            </w:r>
          </w:p>
        </w:tc>
        <w:tc>
          <w:tcPr>
            <w:tcW w:w="8363" w:type="dxa"/>
          </w:tcPr>
          <w:p w14:paraId="229E9FD0" w14:textId="77777777" w:rsidR="00364374" w:rsidRPr="009904F5" w:rsidRDefault="00364374" w:rsidP="00364374">
            <w:pPr>
              <w:spacing w:after="120" w:line="360" w:lineRule="auto"/>
              <w:rPr>
                <w:rFonts w:ascii="Arial" w:hAnsi="Arial" w:cs="Arial"/>
                <w:sz w:val="24"/>
                <w:szCs w:val="24"/>
              </w:rPr>
            </w:pPr>
            <w:r w:rsidRPr="009904F5">
              <w:rPr>
                <w:rFonts w:ascii="Arial" w:hAnsi="Arial" w:cs="Arial"/>
                <w:sz w:val="24"/>
                <w:szCs w:val="24"/>
              </w:rPr>
              <w:lastRenderedPageBreak/>
              <w:t xml:space="preserve">Ocenie podlega, czy Wnioskodawca spełnia zasadę zrównoważonego rozwoju poprzez stosowanie właściwych rozwiązań podczas realizacji projektu. Stosownie do charakteru projektu, Wnioskodawca powinien </w:t>
            </w:r>
            <w:r w:rsidRPr="009904F5">
              <w:rPr>
                <w:rFonts w:ascii="Arial" w:hAnsi="Arial" w:cs="Arial"/>
                <w:sz w:val="24"/>
                <w:szCs w:val="24"/>
              </w:rPr>
              <w:lastRenderedPageBreak/>
              <w:t>uwzględnić wymogi ochrony środowiska i efektywnego gospodarowania zasobami.</w:t>
            </w:r>
          </w:p>
          <w:p w14:paraId="3A65C435" w14:textId="499CB9D6" w:rsidR="00364374" w:rsidRPr="009904F5" w:rsidRDefault="00364374" w:rsidP="00364374">
            <w:pPr>
              <w:spacing w:after="120" w:line="360" w:lineRule="auto"/>
              <w:rPr>
                <w:rFonts w:ascii="Arial" w:hAnsi="Arial" w:cs="Arial"/>
                <w:sz w:val="24"/>
                <w:szCs w:val="24"/>
              </w:rPr>
            </w:pPr>
            <w:r w:rsidRPr="009904F5">
              <w:rPr>
                <w:rFonts w:ascii="Arial" w:hAnsi="Arial" w:cs="Arial"/>
                <w:sz w:val="24"/>
                <w:szCs w:val="24"/>
              </w:rPr>
              <w:t>Zgodnie z ww. zasadą wsparcie może być udzielone jedynie</w:t>
            </w:r>
            <w:r w:rsidR="00413ACE" w:rsidRPr="009904F5">
              <w:rPr>
                <w:rFonts w:ascii="Arial" w:hAnsi="Arial" w:cs="Arial"/>
                <w:sz w:val="24"/>
                <w:szCs w:val="24"/>
              </w:rPr>
              <w:t>,</w:t>
            </w:r>
            <w:r w:rsidRPr="009904F5">
              <w:rPr>
                <w:rFonts w:ascii="Arial" w:hAnsi="Arial" w:cs="Arial"/>
                <w:sz w:val="24"/>
                <w:szCs w:val="24"/>
              </w:rPr>
              <w:t xml:space="preserve"> gdy projekt nie prowadzi do degradacji lub znacznego pogorszenia stanu środowiska naturalnego. </w:t>
            </w:r>
          </w:p>
          <w:p w14:paraId="6D24F054" w14:textId="2C82EB1B" w:rsidR="00364374" w:rsidRPr="009904F5" w:rsidRDefault="00364374" w:rsidP="00364374">
            <w:pPr>
              <w:spacing w:after="120" w:line="360" w:lineRule="auto"/>
              <w:rPr>
                <w:rFonts w:ascii="Arial" w:hAnsi="Arial" w:cs="Arial"/>
                <w:sz w:val="24"/>
                <w:szCs w:val="24"/>
              </w:rPr>
            </w:pPr>
            <w:r w:rsidRPr="009904F5">
              <w:rPr>
                <w:rFonts w:ascii="Arial" w:hAnsi="Arial" w:cs="Arial"/>
                <w:sz w:val="24"/>
                <w:szCs w:val="24"/>
              </w:rPr>
              <w:t xml:space="preserve">Projekt jest zgodny z zasadą zrównoważonego rozwoju, jeśli </w:t>
            </w:r>
            <w:r w:rsidR="00413ACE" w:rsidRPr="009904F5">
              <w:rPr>
                <w:rFonts w:ascii="Arial" w:hAnsi="Arial" w:cs="Arial"/>
                <w:bCs/>
                <w:sz w:val="24"/>
                <w:szCs w:val="24"/>
              </w:rPr>
              <w:t>W</w:t>
            </w:r>
            <w:r w:rsidRPr="009904F5">
              <w:rPr>
                <w:rFonts w:ascii="Arial" w:hAnsi="Arial" w:cs="Arial"/>
                <w:bCs/>
                <w:sz w:val="24"/>
                <w:szCs w:val="24"/>
              </w:rPr>
              <w:t>nioskodawca zapewni, że, s</w:t>
            </w:r>
            <w:r w:rsidRPr="009904F5">
              <w:rPr>
                <w:rFonts w:ascii="Arial" w:hAnsi="Arial" w:cs="Arial"/>
                <w:sz w:val="24"/>
                <w:szCs w:val="24"/>
              </w:rPr>
              <w:t>tosownie do charakteru wspieranych inwestycji MSP:</w:t>
            </w:r>
          </w:p>
          <w:p w14:paraId="3D24C6DE" w14:textId="27538186" w:rsidR="00364374" w:rsidRPr="009904F5" w:rsidRDefault="00364374" w:rsidP="00413ACE">
            <w:pPr>
              <w:pStyle w:val="Akapitzlist"/>
              <w:numPr>
                <w:ilvl w:val="0"/>
                <w:numId w:val="41"/>
              </w:numPr>
              <w:spacing w:after="120" w:line="360" w:lineRule="auto"/>
              <w:rPr>
                <w:rFonts w:ascii="Arial" w:hAnsi="Arial" w:cs="Arial"/>
                <w:sz w:val="24"/>
                <w:szCs w:val="24"/>
              </w:rPr>
            </w:pPr>
            <w:r w:rsidRPr="009904F5">
              <w:rPr>
                <w:rFonts w:ascii="Arial" w:hAnsi="Arial" w:cs="Arial"/>
                <w:sz w:val="24"/>
                <w:szCs w:val="24"/>
              </w:rPr>
              <w:t>stosowane będą praktyki w zakresie zrównoważonych zamówień publicznych, zgodnie z polityką i priorytetami krajowymi;</w:t>
            </w:r>
          </w:p>
          <w:p w14:paraId="36A12771" w14:textId="3B8B2B26" w:rsidR="00413ACE" w:rsidRPr="009904F5" w:rsidRDefault="00364374" w:rsidP="00413ACE">
            <w:pPr>
              <w:pStyle w:val="Akapitzlist"/>
              <w:numPr>
                <w:ilvl w:val="0"/>
                <w:numId w:val="41"/>
              </w:numPr>
              <w:spacing w:after="120" w:line="360" w:lineRule="auto"/>
              <w:rPr>
                <w:rFonts w:ascii="Arial" w:hAnsi="Arial" w:cs="Arial"/>
                <w:sz w:val="24"/>
                <w:szCs w:val="24"/>
              </w:rPr>
            </w:pPr>
            <w:r w:rsidRPr="009904F5">
              <w:rPr>
                <w:rFonts w:ascii="Arial" w:hAnsi="Arial" w:cs="Arial"/>
                <w:sz w:val="24"/>
                <w:szCs w:val="24"/>
              </w:rPr>
              <w:t>realizacja inwestycji prowadzona będzie w sposób przyjazny środowisku poprzez efektywne gospodarowanie zasobami, w tym zmniejszanie zużycia energii i wody oraz odpowiedzialne zarządzanie odpadami (prewencja, redukcja, recykling i ponowne użycie), m.in.: stosowanie materiałów z recyklingu</w:t>
            </w:r>
            <w:r w:rsidR="00413ACE" w:rsidRPr="009904F5">
              <w:rPr>
                <w:rFonts w:ascii="Arial" w:hAnsi="Arial" w:cs="Arial"/>
                <w:sz w:val="24"/>
                <w:szCs w:val="24"/>
              </w:rPr>
              <w:t>;</w:t>
            </w:r>
          </w:p>
          <w:p w14:paraId="46EE1255" w14:textId="295B436D" w:rsidR="00364374" w:rsidRPr="009904F5" w:rsidRDefault="00413ACE" w:rsidP="00413ACE">
            <w:pPr>
              <w:pStyle w:val="Akapitzlist"/>
              <w:numPr>
                <w:ilvl w:val="0"/>
                <w:numId w:val="41"/>
              </w:numPr>
              <w:spacing w:after="120" w:line="360" w:lineRule="auto"/>
              <w:rPr>
                <w:rFonts w:ascii="Arial" w:hAnsi="Arial" w:cs="Arial"/>
                <w:sz w:val="24"/>
                <w:szCs w:val="24"/>
              </w:rPr>
            </w:pPr>
            <w:r w:rsidRPr="009904F5">
              <w:rPr>
                <w:rFonts w:ascii="Arial" w:hAnsi="Arial" w:cs="Arial"/>
                <w:sz w:val="24"/>
                <w:szCs w:val="24"/>
              </w:rPr>
              <w:t>realizacja inwestycji prowadzona będzie w sposób zapewniający zachowanie i rozwój zielonej infrastruktury, zwłaszcza drzew w całym cyklu projektowym, m.in. poprzez stosowanie standardów ochrony zieleni, w tym właściwą organizację prac budowlanych</w:t>
            </w:r>
            <w:r w:rsidRPr="009904F5">
              <w:rPr>
                <w:rFonts w:ascii="Arial" w:hAnsi="Arial" w:cs="Arial"/>
                <w:sz w:val="24"/>
                <w:szCs w:val="24"/>
              </w:rPr>
              <w:br/>
            </w:r>
            <w:r w:rsidRPr="009904F5">
              <w:rPr>
                <w:rFonts w:ascii="Arial" w:hAnsi="Arial" w:cs="Arial"/>
                <w:sz w:val="24"/>
                <w:szCs w:val="24"/>
              </w:rPr>
              <w:lastRenderedPageBreak/>
              <w:t>(https://www.gov.pl/web/nfosigw/standardy-ochrony-drzew oraz</w:t>
            </w:r>
            <w:r w:rsidRPr="009904F5">
              <w:rPr>
                <w:rFonts w:ascii="Arial" w:hAnsi="Arial" w:cs="Arial"/>
                <w:sz w:val="24"/>
                <w:szCs w:val="24"/>
              </w:rPr>
              <w:br/>
            </w:r>
            <w:hyperlink r:id="rId10" w:history="1">
              <w:r w:rsidRPr="009904F5">
                <w:rPr>
                  <w:rFonts w:ascii="Arial" w:hAnsi="Arial" w:cs="Arial"/>
                  <w:sz w:val="24"/>
                  <w:szCs w:val="24"/>
                </w:rPr>
                <w:t>http://drzewa.org.pl/standardy/</w:t>
              </w:r>
            </w:hyperlink>
            <w:r w:rsidRPr="009904F5">
              <w:rPr>
                <w:rFonts w:ascii="Arial" w:hAnsi="Arial" w:cs="Arial"/>
                <w:sz w:val="24"/>
                <w:szCs w:val="24"/>
              </w:rPr>
              <w:t xml:space="preserve">). </w:t>
            </w:r>
          </w:p>
          <w:p w14:paraId="6CF25195" w14:textId="527C60E2" w:rsidR="00364374" w:rsidRPr="009904F5" w:rsidRDefault="00364374" w:rsidP="00916A14">
            <w:pPr>
              <w:spacing w:after="120" w:line="360" w:lineRule="auto"/>
              <w:rPr>
                <w:rFonts w:ascii="Arial" w:hAnsi="Arial" w:cs="Arial"/>
                <w:sz w:val="24"/>
                <w:szCs w:val="24"/>
                <w:highlight w:val="yellow"/>
              </w:rPr>
            </w:pPr>
            <w:r w:rsidRPr="009904F5">
              <w:rPr>
                <w:rFonts w:ascii="Arial" w:hAnsi="Arial" w:cs="Arial"/>
                <w:sz w:val="24"/>
                <w:szCs w:val="24"/>
              </w:rPr>
              <w:t>Jednocześnie ocenie podlega czy projekt wpisuje się w rodzaje działań przedstawione w Programie (uznane za zgodne z zasadą „nie czyń poważnych szkód”).</w:t>
            </w:r>
          </w:p>
          <w:p w14:paraId="0568416A" w14:textId="24C6B119" w:rsidR="0032342E" w:rsidRPr="009904F5" w:rsidRDefault="0032342E" w:rsidP="0032342E">
            <w:pPr>
              <w:pStyle w:val="Default"/>
              <w:spacing w:after="120" w:line="360" w:lineRule="auto"/>
              <w:rPr>
                <w:color w:val="242424"/>
              </w:rPr>
            </w:pPr>
            <w:r w:rsidRPr="009904F5">
              <w:rPr>
                <w:color w:val="242424"/>
              </w:rPr>
              <w:t>Kryterium będzie oceniane na podstawie informacji zawartych we wniosku o</w:t>
            </w:r>
            <w:r w:rsidR="003B7740" w:rsidRPr="009904F5">
              <w:rPr>
                <w:color w:val="242424"/>
              </w:rPr>
              <w:t> </w:t>
            </w:r>
            <w:r w:rsidRPr="009904F5">
              <w:rPr>
                <w:color w:val="242424"/>
              </w:rPr>
              <w:t xml:space="preserve">dofinansowanie. </w:t>
            </w:r>
          </w:p>
          <w:p w14:paraId="72A7E2B7" w14:textId="77777777" w:rsidR="00320313" w:rsidRPr="009904F5" w:rsidRDefault="00320313" w:rsidP="00022244">
            <w:pPr>
              <w:spacing w:line="360" w:lineRule="auto"/>
              <w:rPr>
                <w:rFonts w:ascii="Arial" w:eastAsia="Times New Roman" w:hAnsi="Arial" w:cs="Arial"/>
                <w:b/>
                <w:sz w:val="24"/>
                <w:szCs w:val="24"/>
                <w:lang w:eastAsia="pl-PL"/>
              </w:rPr>
            </w:pPr>
            <w:r w:rsidRPr="009904F5">
              <w:rPr>
                <w:rFonts w:ascii="Arial" w:eastAsia="Times New Roman" w:hAnsi="Arial" w:cs="Arial"/>
                <w:b/>
                <w:sz w:val="24"/>
                <w:szCs w:val="24"/>
                <w:lang w:eastAsia="pl-PL"/>
              </w:rPr>
              <w:t>Możliwe jest przyznanie 0, albo 1 pkt, przy czym:</w:t>
            </w:r>
          </w:p>
          <w:p w14:paraId="2DB18945" w14:textId="648FB7F0" w:rsidR="00320313" w:rsidRPr="009904F5" w:rsidRDefault="00320313" w:rsidP="00022244">
            <w:pPr>
              <w:spacing w:line="360" w:lineRule="auto"/>
              <w:rPr>
                <w:rFonts w:ascii="Arial" w:eastAsia="Times New Roman" w:hAnsi="Arial" w:cs="Arial"/>
                <w:bCs/>
                <w:sz w:val="24"/>
                <w:szCs w:val="24"/>
                <w:lang w:eastAsia="pl-PL"/>
              </w:rPr>
            </w:pPr>
            <w:r w:rsidRPr="009904F5">
              <w:rPr>
                <w:rFonts w:ascii="Arial" w:eastAsia="Times New Roman" w:hAnsi="Arial" w:cs="Arial"/>
                <w:bCs/>
                <w:sz w:val="24"/>
                <w:szCs w:val="24"/>
                <w:lang w:eastAsia="pl-PL"/>
              </w:rPr>
              <w:t xml:space="preserve">0 pkt. – projekt </w:t>
            </w:r>
            <w:r w:rsidR="006F7400">
              <w:rPr>
                <w:rFonts w:ascii="Arial" w:eastAsia="Times New Roman" w:hAnsi="Arial" w:cs="Arial"/>
                <w:bCs/>
                <w:sz w:val="24"/>
                <w:szCs w:val="24"/>
                <w:lang w:eastAsia="pl-PL"/>
              </w:rPr>
              <w:t xml:space="preserve">nie jest zgodny </w:t>
            </w:r>
            <w:r w:rsidRPr="009904F5">
              <w:rPr>
                <w:rFonts w:ascii="Arial" w:eastAsia="Times New Roman" w:hAnsi="Arial" w:cs="Arial"/>
                <w:bCs/>
                <w:sz w:val="24"/>
                <w:szCs w:val="24"/>
                <w:lang w:eastAsia="pl-PL"/>
              </w:rPr>
              <w:t xml:space="preserve">z zasadą zrównoważonego rozwoju </w:t>
            </w:r>
            <w:r w:rsidR="009B43FC" w:rsidRPr="009904F5">
              <w:rPr>
                <w:rFonts w:ascii="Arial" w:eastAsia="Times New Roman" w:hAnsi="Arial" w:cs="Arial"/>
                <w:bCs/>
                <w:sz w:val="24"/>
                <w:szCs w:val="24"/>
                <w:lang w:eastAsia="pl-PL"/>
              </w:rPr>
              <w:t xml:space="preserve">w tym </w:t>
            </w:r>
            <w:r w:rsidR="00A54A84" w:rsidRPr="009904F5">
              <w:rPr>
                <w:rFonts w:ascii="Arial" w:eastAsia="Times New Roman" w:hAnsi="Arial" w:cs="Arial"/>
                <w:bCs/>
                <w:sz w:val="24"/>
                <w:szCs w:val="24"/>
                <w:lang w:eastAsia="pl-PL"/>
              </w:rPr>
              <w:t xml:space="preserve">z </w:t>
            </w:r>
            <w:r w:rsidRPr="009904F5">
              <w:rPr>
                <w:rFonts w:ascii="Arial" w:eastAsia="Times New Roman" w:hAnsi="Arial" w:cs="Arial"/>
                <w:bCs/>
                <w:sz w:val="24"/>
                <w:szCs w:val="24"/>
                <w:lang w:eastAsia="pl-PL"/>
              </w:rPr>
              <w:t>zasad</w:t>
            </w:r>
            <w:r w:rsidR="00A54A84" w:rsidRPr="009904F5">
              <w:rPr>
                <w:rFonts w:ascii="Arial" w:eastAsia="Times New Roman" w:hAnsi="Arial" w:cs="Arial"/>
                <w:bCs/>
                <w:sz w:val="24"/>
                <w:szCs w:val="24"/>
                <w:lang w:eastAsia="pl-PL"/>
              </w:rPr>
              <w:t>ą</w:t>
            </w:r>
            <w:r w:rsidRPr="009904F5">
              <w:rPr>
                <w:rFonts w:ascii="Arial" w:eastAsia="Times New Roman" w:hAnsi="Arial" w:cs="Arial"/>
                <w:bCs/>
                <w:sz w:val="24"/>
                <w:szCs w:val="24"/>
                <w:lang w:eastAsia="pl-PL"/>
              </w:rPr>
              <w:t xml:space="preserve"> „nie</w:t>
            </w:r>
            <w:r w:rsidR="007508D2" w:rsidRPr="009904F5">
              <w:rPr>
                <w:rFonts w:ascii="Arial" w:eastAsia="Times New Roman" w:hAnsi="Arial" w:cs="Arial"/>
                <w:bCs/>
                <w:sz w:val="24"/>
                <w:szCs w:val="24"/>
                <w:lang w:eastAsia="pl-PL"/>
              </w:rPr>
              <w:t> </w:t>
            </w:r>
            <w:r w:rsidRPr="009904F5">
              <w:rPr>
                <w:rFonts w:ascii="Arial" w:eastAsia="Times New Roman" w:hAnsi="Arial" w:cs="Arial"/>
                <w:bCs/>
                <w:sz w:val="24"/>
                <w:szCs w:val="24"/>
                <w:lang w:eastAsia="pl-PL"/>
              </w:rPr>
              <w:t>czyń poważnych szkód”</w:t>
            </w:r>
            <w:r w:rsidR="00022244" w:rsidRPr="009904F5">
              <w:rPr>
                <w:rFonts w:ascii="Arial" w:eastAsia="Times New Roman" w:hAnsi="Arial" w:cs="Arial"/>
                <w:bCs/>
                <w:sz w:val="24"/>
                <w:szCs w:val="24"/>
                <w:lang w:eastAsia="pl-PL"/>
              </w:rPr>
              <w:t>;</w:t>
            </w:r>
          </w:p>
          <w:p w14:paraId="10EC0282" w14:textId="7FE21943" w:rsidR="0032342E" w:rsidRPr="0010117E" w:rsidRDefault="00320313" w:rsidP="0010117E">
            <w:pPr>
              <w:spacing w:line="360" w:lineRule="auto"/>
              <w:rPr>
                <w:rFonts w:ascii="Arial" w:eastAsia="Times New Roman" w:hAnsi="Arial" w:cs="Arial"/>
                <w:bCs/>
                <w:sz w:val="24"/>
                <w:szCs w:val="24"/>
                <w:lang w:eastAsia="pl-PL"/>
              </w:rPr>
            </w:pPr>
            <w:r w:rsidRPr="009904F5">
              <w:rPr>
                <w:rFonts w:ascii="Arial" w:eastAsia="Times New Roman" w:hAnsi="Arial" w:cs="Arial"/>
                <w:bCs/>
                <w:sz w:val="24"/>
                <w:szCs w:val="24"/>
                <w:lang w:eastAsia="pl-PL"/>
              </w:rPr>
              <w:t xml:space="preserve">1 pkt – projekt jest zgodny z zasadą zrównoważonego rozwoju </w:t>
            </w:r>
            <w:r w:rsidR="009B43FC" w:rsidRPr="009904F5">
              <w:rPr>
                <w:rFonts w:ascii="Arial" w:eastAsia="Times New Roman" w:hAnsi="Arial" w:cs="Arial"/>
                <w:bCs/>
                <w:sz w:val="24"/>
                <w:szCs w:val="24"/>
                <w:lang w:eastAsia="pl-PL"/>
              </w:rPr>
              <w:t>w tym</w:t>
            </w:r>
            <w:r w:rsidR="00154866" w:rsidRPr="009904F5">
              <w:rPr>
                <w:rFonts w:ascii="Arial" w:eastAsia="Times New Roman" w:hAnsi="Arial" w:cs="Arial"/>
                <w:bCs/>
                <w:sz w:val="24"/>
                <w:szCs w:val="24"/>
                <w:lang w:eastAsia="pl-PL"/>
              </w:rPr>
              <w:t xml:space="preserve"> z</w:t>
            </w:r>
            <w:r w:rsidRPr="009904F5">
              <w:rPr>
                <w:rFonts w:ascii="Arial" w:eastAsia="Times New Roman" w:hAnsi="Arial" w:cs="Arial"/>
                <w:bCs/>
                <w:sz w:val="24"/>
                <w:szCs w:val="24"/>
                <w:lang w:eastAsia="pl-PL"/>
              </w:rPr>
              <w:t xml:space="preserve"> zasad</w:t>
            </w:r>
            <w:r w:rsidR="00154866" w:rsidRPr="009904F5">
              <w:rPr>
                <w:rFonts w:ascii="Arial" w:eastAsia="Times New Roman" w:hAnsi="Arial" w:cs="Arial"/>
                <w:bCs/>
                <w:sz w:val="24"/>
                <w:szCs w:val="24"/>
                <w:lang w:eastAsia="pl-PL"/>
              </w:rPr>
              <w:t>ą</w:t>
            </w:r>
            <w:r w:rsidRPr="009904F5">
              <w:rPr>
                <w:rFonts w:ascii="Arial" w:eastAsia="Times New Roman" w:hAnsi="Arial" w:cs="Arial"/>
                <w:bCs/>
                <w:sz w:val="24"/>
                <w:szCs w:val="24"/>
                <w:lang w:eastAsia="pl-PL"/>
              </w:rPr>
              <w:t xml:space="preserve"> „nie czyń poważnych szkód”. </w:t>
            </w:r>
          </w:p>
        </w:tc>
        <w:tc>
          <w:tcPr>
            <w:tcW w:w="2051" w:type="dxa"/>
          </w:tcPr>
          <w:p w14:paraId="4928E8ED" w14:textId="01D0A8B0" w:rsidR="0032342E" w:rsidRPr="009904F5" w:rsidRDefault="0032342E" w:rsidP="00022244">
            <w:pPr>
              <w:spacing w:line="360" w:lineRule="auto"/>
              <w:jc w:val="center"/>
              <w:rPr>
                <w:rFonts w:ascii="Arial" w:hAnsi="Arial" w:cs="Arial"/>
                <w:sz w:val="24"/>
                <w:szCs w:val="24"/>
              </w:rPr>
            </w:pPr>
            <w:r w:rsidRPr="009904F5">
              <w:rPr>
                <w:rFonts w:ascii="Arial" w:hAnsi="Arial" w:cs="Arial"/>
                <w:color w:val="000000"/>
                <w:sz w:val="24"/>
                <w:szCs w:val="24"/>
              </w:rPr>
              <w:lastRenderedPageBreak/>
              <w:t>0, albo 1</w:t>
            </w:r>
          </w:p>
        </w:tc>
        <w:tc>
          <w:tcPr>
            <w:tcW w:w="1336" w:type="dxa"/>
          </w:tcPr>
          <w:p w14:paraId="37C5041A" w14:textId="3B8FABD9"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0DB68741" w14:textId="1C3B2E6B" w:rsidTr="00C87715">
        <w:tc>
          <w:tcPr>
            <w:tcW w:w="643" w:type="dxa"/>
          </w:tcPr>
          <w:p w14:paraId="1EF59C44" w14:textId="77010E27" w:rsidR="0032342E" w:rsidRPr="009904F5" w:rsidRDefault="0032342E" w:rsidP="0032342E">
            <w:pPr>
              <w:pStyle w:val="Default"/>
              <w:spacing w:line="360" w:lineRule="auto"/>
              <w:rPr>
                <w:color w:val="auto"/>
              </w:rPr>
            </w:pPr>
            <w:r w:rsidRPr="009904F5">
              <w:rPr>
                <w:color w:val="auto"/>
              </w:rPr>
              <w:lastRenderedPageBreak/>
              <w:t>7.</w:t>
            </w:r>
          </w:p>
        </w:tc>
        <w:tc>
          <w:tcPr>
            <w:tcW w:w="2937" w:type="dxa"/>
          </w:tcPr>
          <w:p w14:paraId="5F347277" w14:textId="406FE01D" w:rsidR="0032342E" w:rsidRPr="009904F5" w:rsidRDefault="0032342E" w:rsidP="0032342E">
            <w:pPr>
              <w:pStyle w:val="Default"/>
              <w:spacing w:line="360" w:lineRule="auto"/>
              <w:rPr>
                <w:b/>
                <w:bCs/>
                <w:color w:val="00B050"/>
              </w:rPr>
            </w:pPr>
            <w:r w:rsidRPr="009904F5">
              <w:rPr>
                <w:b/>
                <w:bCs/>
                <w:color w:val="auto"/>
              </w:rPr>
              <w:t xml:space="preserve">Projekt jest zgodny z Kartą Praw Podstawowych Unii Europejskiej i Konwencją o Prawach Osób Niepełnosprawnych </w:t>
            </w:r>
          </w:p>
        </w:tc>
        <w:tc>
          <w:tcPr>
            <w:tcW w:w="8363" w:type="dxa"/>
          </w:tcPr>
          <w:p w14:paraId="3FEDBF0B" w14:textId="14DFEFFD" w:rsidR="0032342E" w:rsidRPr="009904F5" w:rsidRDefault="0032342E" w:rsidP="0032342E">
            <w:pPr>
              <w:spacing w:after="120" w:line="360" w:lineRule="auto"/>
              <w:rPr>
                <w:rFonts w:ascii="Arial" w:hAnsi="Arial" w:cs="Arial"/>
                <w:sz w:val="24"/>
                <w:szCs w:val="24"/>
              </w:rPr>
            </w:pPr>
            <w:r w:rsidRPr="009904F5">
              <w:rPr>
                <w:rFonts w:ascii="Arial" w:hAnsi="Arial" w:cs="Arial"/>
                <w:sz w:val="24"/>
                <w:szCs w:val="24"/>
              </w:rPr>
              <w:t>Wnioskodawca powinien zadeklarować, że sposób realizacji oraz zakres projektu nie</w:t>
            </w:r>
            <w:r w:rsidR="007508D2" w:rsidRPr="009904F5">
              <w:rPr>
                <w:rFonts w:ascii="Arial" w:hAnsi="Arial" w:cs="Arial"/>
                <w:sz w:val="24"/>
                <w:szCs w:val="24"/>
              </w:rPr>
              <w:t> </w:t>
            </w:r>
            <w:r w:rsidRPr="009904F5">
              <w:rPr>
                <w:rFonts w:ascii="Arial" w:hAnsi="Arial" w:cs="Arial"/>
                <w:sz w:val="24"/>
                <w:szCs w:val="24"/>
              </w:rPr>
              <w:t xml:space="preserve">będzie naruszać postanowień Karty praw podstawowych Unii </w:t>
            </w:r>
            <w:bookmarkStart w:id="0" w:name="_Hlk117081298"/>
            <w:r w:rsidRPr="009904F5">
              <w:rPr>
                <w:rFonts w:ascii="Arial" w:hAnsi="Arial" w:cs="Arial"/>
                <w:sz w:val="24"/>
                <w:szCs w:val="24"/>
              </w:rPr>
              <w:t>Europejskiej z dnia 6</w:t>
            </w:r>
            <w:r w:rsidR="007508D2" w:rsidRPr="009904F5">
              <w:rPr>
                <w:rFonts w:ascii="Arial" w:hAnsi="Arial" w:cs="Arial"/>
                <w:sz w:val="24"/>
                <w:szCs w:val="24"/>
              </w:rPr>
              <w:t> </w:t>
            </w:r>
            <w:r w:rsidRPr="009904F5">
              <w:rPr>
                <w:rFonts w:ascii="Arial" w:hAnsi="Arial" w:cs="Arial"/>
                <w:sz w:val="24"/>
                <w:szCs w:val="24"/>
              </w:rPr>
              <w:t>czerwca 2016 r. (Dz. Urz. UE C 202 z 7.06.2016, str. 3890)</w:t>
            </w:r>
            <w:bookmarkEnd w:id="0"/>
            <w:r w:rsidRPr="009904F5">
              <w:rPr>
                <w:rFonts w:ascii="Arial" w:hAnsi="Arial" w:cs="Arial"/>
                <w:sz w:val="24"/>
                <w:szCs w:val="24"/>
              </w:rPr>
              <w:t xml:space="preserve"> oraz Konwencji o prawach osób niepełnosprawnych, sporządzonej w Nowym Jorku dnia 13 grudnia 2006 r. (Dz. U. z 2012 r. poz. 1169, z </w:t>
            </w:r>
            <w:proofErr w:type="spellStart"/>
            <w:r w:rsidRPr="009904F5">
              <w:rPr>
                <w:rFonts w:ascii="Arial" w:hAnsi="Arial" w:cs="Arial"/>
                <w:sz w:val="24"/>
                <w:szCs w:val="24"/>
              </w:rPr>
              <w:t>późn</w:t>
            </w:r>
            <w:proofErr w:type="spellEnd"/>
            <w:r w:rsidRPr="009904F5">
              <w:rPr>
                <w:rFonts w:ascii="Arial" w:hAnsi="Arial" w:cs="Arial"/>
                <w:sz w:val="24"/>
                <w:szCs w:val="24"/>
              </w:rPr>
              <w:t>. zm.).</w:t>
            </w:r>
          </w:p>
          <w:p w14:paraId="2C524768" w14:textId="30E39857" w:rsidR="00154866" w:rsidRPr="009904F5" w:rsidRDefault="00154866" w:rsidP="00022244">
            <w:pPr>
              <w:spacing w:line="360" w:lineRule="auto"/>
              <w:rPr>
                <w:rFonts w:ascii="Arial" w:hAnsi="Arial" w:cs="Arial"/>
                <w:b/>
                <w:bCs/>
                <w:sz w:val="24"/>
                <w:szCs w:val="24"/>
              </w:rPr>
            </w:pPr>
            <w:r w:rsidRPr="009904F5">
              <w:rPr>
                <w:rFonts w:ascii="Arial" w:hAnsi="Arial" w:cs="Arial"/>
                <w:b/>
                <w:bCs/>
                <w:sz w:val="24"/>
                <w:szCs w:val="24"/>
              </w:rPr>
              <w:t>Możliwe jest przyznanie 0 albo 1 pkt., przy czym:</w:t>
            </w:r>
          </w:p>
          <w:p w14:paraId="03654390" w14:textId="77777777" w:rsidR="00320313" w:rsidRPr="009904F5" w:rsidRDefault="00320313" w:rsidP="00022244">
            <w:pPr>
              <w:spacing w:line="360" w:lineRule="auto"/>
              <w:rPr>
                <w:rFonts w:ascii="Arial" w:hAnsi="Arial" w:cs="Arial"/>
                <w:sz w:val="24"/>
                <w:szCs w:val="24"/>
              </w:rPr>
            </w:pPr>
            <w:r w:rsidRPr="009904F5">
              <w:rPr>
                <w:rFonts w:ascii="Arial" w:hAnsi="Arial" w:cs="Arial"/>
                <w:sz w:val="24"/>
                <w:szCs w:val="24"/>
              </w:rPr>
              <w:lastRenderedPageBreak/>
              <w:t xml:space="preserve">0 pkt. – wnioskodawca nie zadeklarował, że projekt nie będzie naruszał postanowień Karty praw podstawowych Unii Europejskiej i Konwencji o prawach osób niepełnosprawnych; </w:t>
            </w:r>
          </w:p>
          <w:p w14:paraId="5EDDADB3" w14:textId="77777777" w:rsidR="00320313" w:rsidRPr="009904F5" w:rsidRDefault="00320313" w:rsidP="00022244">
            <w:pPr>
              <w:spacing w:after="120" w:line="360" w:lineRule="auto"/>
              <w:rPr>
                <w:rFonts w:ascii="Arial" w:hAnsi="Arial" w:cs="Arial"/>
                <w:sz w:val="24"/>
                <w:szCs w:val="24"/>
              </w:rPr>
            </w:pPr>
            <w:r w:rsidRPr="009904F5">
              <w:rPr>
                <w:rFonts w:ascii="Arial" w:hAnsi="Arial" w:cs="Arial"/>
                <w:sz w:val="24"/>
                <w:szCs w:val="24"/>
              </w:rPr>
              <w:t>1 pkt – wnioskodawca zadeklarował, że projekt nie będzie naruszał postanowień Karty praw podstawowych Unii Europejskiej i Konwencji o prawach osób niepełnosprawnych.</w:t>
            </w:r>
          </w:p>
          <w:p w14:paraId="7A1816E5" w14:textId="68705386" w:rsidR="0032342E" w:rsidRPr="009904F5" w:rsidRDefault="0032342E" w:rsidP="00022244">
            <w:pPr>
              <w:pStyle w:val="Default"/>
              <w:spacing w:after="120" w:line="360" w:lineRule="auto"/>
              <w:rPr>
                <w:rStyle w:val="markedcontent"/>
                <w:color w:val="242424"/>
              </w:rPr>
            </w:pPr>
            <w:r w:rsidRPr="009904F5">
              <w:rPr>
                <w:color w:val="242424"/>
              </w:rPr>
              <w:t xml:space="preserve">Kryterium będzie oceniane na podstawie informacji zawartych we wniosku o dofinansowanie. </w:t>
            </w:r>
          </w:p>
        </w:tc>
        <w:tc>
          <w:tcPr>
            <w:tcW w:w="2051" w:type="dxa"/>
          </w:tcPr>
          <w:p w14:paraId="09333CF7" w14:textId="70C36118" w:rsidR="0032342E" w:rsidRPr="009904F5" w:rsidRDefault="0032342E" w:rsidP="00022244">
            <w:pPr>
              <w:spacing w:line="360" w:lineRule="auto"/>
              <w:jc w:val="center"/>
              <w:rPr>
                <w:rFonts w:ascii="Arial" w:hAnsi="Arial" w:cs="Arial"/>
                <w:sz w:val="24"/>
                <w:szCs w:val="24"/>
              </w:rPr>
            </w:pPr>
            <w:r w:rsidRPr="009904F5">
              <w:rPr>
                <w:rFonts w:ascii="Arial" w:hAnsi="Arial" w:cs="Arial"/>
                <w:color w:val="000000"/>
                <w:sz w:val="24"/>
                <w:szCs w:val="24"/>
              </w:rPr>
              <w:lastRenderedPageBreak/>
              <w:t>0, albo 1</w:t>
            </w:r>
          </w:p>
        </w:tc>
        <w:tc>
          <w:tcPr>
            <w:tcW w:w="1336" w:type="dxa"/>
          </w:tcPr>
          <w:p w14:paraId="25707199" w14:textId="6509120E"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4FCA4A90" w14:textId="65C2D34C" w:rsidTr="00C87715">
        <w:tc>
          <w:tcPr>
            <w:tcW w:w="643" w:type="dxa"/>
          </w:tcPr>
          <w:p w14:paraId="63A3F3D1" w14:textId="63D79F28"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t>8.</w:t>
            </w:r>
          </w:p>
        </w:tc>
        <w:tc>
          <w:tcPr>
            <w:tcW w:w="2937" w:type="dxa"/>
          </w:tcPr>
          <w:p w14:paraId="6EB23E24" w14:textId="1270CE35" w:rsidR="0032342E" w:rsidRPr="009904F5" w:rsidRDefault="0032342E" w:rsidP="0032342E">
            <w:pPr>
              <w:spacing w:line="360" w:lineRule="auto"/>
              <w:rPr>
                <w:rFonts w:ascii="Arial" w:hAnsi="Arial" w:cs="Arial"/>
                <w:b/>
                <w:bCs/>
                <w:sz w:val="24"/>
                <w:szCs w:val="24"/>
              </w:rPr>
            </w:pPr>
            <w:r w:rsidRPr="009904F5">
              <w:rPr>
                <w:rFonts w:ascii="Arial" w:hAnsi="Arial" w:cs="Arial"/>
                <w:b/>
                <w:bCs/>
                <w:sz w:val="24"/>
                <w:szCs w:val="24"/>
              </w:rPr>
              <w:t>Projekt ma pozytywny wpływ na zasadę równości szans i niedyskryminacji, w tym dostępności dla osób z niepełnosprawnościami</w:t>
            </w:r>
          </w:p>
          <w:p w14:paraId="47DE3003" w14:textId="218E6480" w:rsidR="0032342E" w:rsidRPr="009904F5" w:rsidRDefault="0032342E" w:rsidP="0032342E">
            <w:pPr>
              <w:pStyle w:val="Default"/>
              <w:spacing w:line="360" w:lineRule="auto"/>
              <w:rPr>
                <w:b/>
                <w:bCs/>
              </w:rPr>
            </w:pPr>
          </w:p>
        </w:tc>
        <w:tc>
          <w:tcPr>
            <w:tcW w:w="8363" w:type="dxa"/>
          </w:tcPr>
          <w:p w14:paraId="74D34815" w14:textId="67518453"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t>Wnioskodawca powinien wskazać, w jaki sposób realizacja projektu ma pozytywny wpływ na zasadę równości szans i niedyskryminacji, w tym dostępności dla osób z</w:t>
            </w:r>
            <w:r w:rsidR="00551DF1" w:rsidRPr="009904F5">
              <w:rPr>
                <w:rFonts w:ascii="Arial" w:hAnsi="Arial" w:cs="Arial"/>
                <w:sz w:val="24"/>
                <w:szCs w:val="24"/>
              </w:rPr>
              <w:t> </w:t>
            </w:r>
            <w:r w:rsidRPr="009904F5">
              <w:rPr>
                <w:rFonts w:ascii="Arial" w:hAnsi="Arial" w:cs="Arial"/>
                <w:sz w:val="24"/>
                <w:szCs w:val="24"/>
              </w:rPr>
              <w:t>niepełnosprawnościami</w:t>
            </w:r>
            <w:r w:rsidRPr="009904F5">
              <w:rPr>
                <w:rStyle w:val="Odwoanieprzypisudolnego"/>
                <w:rFonts w:ascii="Arial" w:hAnsi="Arial" w:cs="Arial"/>
                <w:sz w:val="24"/>
                <w:szCs w:val="24"/>
              </w:rPr>
              <w:footnoteReference w:id="5"/>
            </w:r>
            <w:r w:rsidRPr="009904F5">
              <w:rPr>
                <w:rFonts w:ascii="Arial" w:hAnsi="Arial" w:cs="Arial"/>
                <w:sz w:val="24"/>
                <w:szCs w:val="24"/>
              </w:rPr>
              <w:t xml:space="preserve">  poprzez zapewnienie dostępności produktów lub usług</w:t>
            </w:r>
            <w:r w:rsidRPr="009904F5">
              <w:rPr>
                <w:rFonts w:ascii="Arial" w:hAnsi="Arial" w:cs="Arial"/>
                <w:sz w:val="24"/>
                <w:szCs w:val="24"/>
                <w:vertAlign w:val="superscript"/>
              </w:rPr>
              <w:footnoteReference w:id="6"/>
            </w:r>
            <w:r w:rsidRPr="009904F5">
              <w:rPr>
                <w:rFonts w:ascii="Arial" w:hAnsi="Arial" w:cs="Arial"/>
                <w:sz w:val="24"/>
                <w:szCs w:val="24"/>
              </w:rPr>
              <w:t xml:space="preserve">. </w:t>
            </w:r>
          </w:p>
          <w:p w14:paraId="298E9002" w14:textId="41334AF7"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t xml:space="preserve">Przez pozytywny wpływ należy rozumieć zapewnienie dostępności infrastruktury, środków transportu, towarów, usług, technologii i systemów informacyjno-komunikacyjnych oraz wszelkich produktów projektu (w tym także usług) </w:t>
            </w:r>
            <w:r w:rsidR="00551DF1" w:rsidRPr="009904F5">
              <w:rPr>
                <w:rFonts w:ascii="Arial" w:hAnsi="Arial" w:cs="Arial"/>
                <w:sz w:val="24"/>
                <w:szCs w:val="24"/>
              </w:rPr>
              <w:t>dla </w:t>
            </w:r>
            <w:r w:rsidRPr="009904F5">
              <w:rPr>
                <w:rFonts w:ascii="Arial" w:hAnsi="Arial" w:cs="Arial"/>
                <w:sz w:val="24"/>
                <w:szCs w:val="24"/>
              </w:rPr>
              <w:t xml:space="preserve">wszystkich ich użytkowników/użytkowniczek. Dostępność pozwala osobom, które mogą być wykluczone (ze względu na różne przesłanki np. wiek, tymczasowa niepełnosprawność, opieka nad dziećmi </w:t>
            </w:r>
            <w:r w:rsidRPr="009904F5">
              <w:rPr>
                <w:rFonts w:ascii="Arial" w:hAnsi="Arial" w:cs="Arial"/>
                <w:sz w:val="24"/>
                <w:szCs w:val="24"/>
              </w:rPr>
              <w:lastRenderedPageBreak/>
              <w:t xml:space="preserve">itd.), w szczególności osobom </w:t>
            </w:r>
            <w:r w:rsidR="00551DF1" w:rsidRPr="009904F5">
              <w:rPr>
                <w:rFonts w:ascii="Arial" w:hAnsi="Arial" w:cs="Arial"/>
                <w:sz w:val="24"/>
                <w:szCs w:val="24"/>
              </w:rPr>
              <w:t>z </w:t>
            </w:r>
            <w:r w:rsidRPr="009904F5">
              <w:rPr>
                <w:rFonts w:ascii="Arial" w:hAnsi="Arial" w:cs="Arial"/>
                <w:sz w:val="24"/>
                <w:szCs w:val="24"/>
              </w:rPr>
              <w:t>niepełnosprawnościami i starszym</w:t>
            </w:r>
            <w:r w:rsidR="00551DF1" w:rsidRPr="009904F5">
              <w:rPr>
                <w:rFonts w:ascii="Arial" w:hAnsi="Arial" w:cs="Arial"/>
                <w:sz w:val="24"/>
                <w:szCs w:val="24"/>
              </w:rPr>
              <w:t>,</w:t>
            </w:r>
            <w:r w:rsidRPr="009904F5">
              <w:rPr>
                <w:rFonts w:ascii="Arial" w:hAnsi="Arial" w:cs="Arial"/>
                <w:sz w:val="24"/>
                <w:szCs w:val="24"/>
              </w:rPr>
              <w:t xml:space="preserve"> na korzystanie z nich na zasadzie równości </w:t>
            </w:r>
            <w:r w:rsidR="00551DF1" w:rsidRPr="009904F5">
              <w:rPr>
                <w:rFonts w:ascii="Arial" w:hAnsi="Arial" w:cs="Arial"/>
                <w:sz w:val="24"/>
                <w:szCs w:val="24"/>
              </w:rPr>
              <w:t>z </w:t>
            </w:r>
            <w:r w:rsidRPr="009904F5">
              <w:rPr>
                <w:rFonts w:ascii="Arial" w:hAnsi="Arial" w:cs="Arial"/>
                <w:sz w:val="24"/>
                <w:szCs w:val="24"/>
              </w:rPr>
              <w:t xml:space="preserve">innymi osobami. </w:t>
            </w:r>
          </w:p>
          <w:p w14:paraId="5D37767D" w14:textId="259C50BE" w:rsidR="0032342E" w:rsidRPr="009904F5" w:rsidRDefault="0032342E" w:rsidP="0032342E">
            <w:pPr>
              <w:spacing w:before="120" w:after="120" w:line="360" w:lineRule="auto"/>
              <w:rPr>
                <w:rFonts w:ascii="Arial" w:hAnsi="Arial" w:cs="Arial"/>
                <w:sz w:val="24"/>
                <w:szCs w:val="24"/>
              </w:rPr>
            </w:pPr>
            <w:r w:rsidRPr="009904F5">
              <w:rPr>
                <w:rFonts w:ascii="Arial" w:hAnsi="Arial" w:cs="Arial"/>
                <w:sz w:val="24"/>
                <w:szCs w:val="24"/>
              </w:rPr>
              <w:t xml:space="preserve">Dopuszczalne jest uznanie neutralności poszczególnych produktów/usług projektu w stosunku do ww. zasady, o ile wnioskodawca wykaże, że produkty/usługi nie mają swoich bezpośrednich użytkowników/użytkowniczek. W takiej sytuacji również uznaje się, że projekt ma pozytywny wpływ na ww. zasady. </w:t>
            </w:r>
          </w:p>
          <w:p w14:paraId="0F6E49E5" w14:textId="6BF2E743" w:rsidR="0032342E" w:rsidRPr="009904F5" w:rsidRDefault="0032342E" w:rsidP="0032342E">
            <w:pPr>
              <w:pStyle w:val="Default"/>
              <w:spacing w:after="120" w:line="360" w:lineRule="auto"/>
              <w:rPr>
                <w:color w:val="242424"/>
              </w:rPr>
            </w:pPr>
            <w:r w:rsidRPr="009904F5">
              <w:rPr>
                <w:color w:val="242424"/>
              </w:rPr>
              <w:t xml:space="preserve">Kryterium będzie oceniane na podstawie informacji zawartych we wniosku o dofinansowanie. </w:t>
            </w:r>
          </w:p>
          <w:p w14:paraId="64AE933C" w14:textId="77777777" w:rsidR="009862FA" w:rsidRPr="009904F5" w:rsidRDefault="009862FA" w:rsidP="00022244">
            <w:pPr>
              <w:spacing w:line="360" w:lineRule="auto"/>
              <w:rPr>
                <w:rFonts w:ascii="Arial" w:hAnsi="Arial" w:cs="Arial"/>
                <w:b/>
                <w:bCs/>
                <w:sz w:val="24"/>
                <w:szCs w:val="24"/>
              </w:rPr>
            </w:pPr>
            <w:r w:rsidRPr="009904F5">
              <w:rPr>
                <w:rFonts w:ascii="Arial" w:hAnsi="Arial" w:cs="Arial"/>
                <w:b/>
                <w:bCs/>
                <w:sz w:val="24"/>
                <w:szCs w:val="24"/>
              </w:rPr>
              <w:t>Możliwe jest przyznanie 0 albo 1 pkt., przy czym:</w:t>
            </w:r>
          </w:p>
          <w:p w14:paraId="18535F28" w14:textId="609ED565" w:rsidR="009862FA" w:rsidRPr="009904F5" w:rsidRDefault="009862FA" w:rsidP="00022244">
            <w:pPr>
              <w:spacing w:line="360" w:lineRule="auto"/>
              <w:rPr>
                <w:rFonts w:ascii="Arial" w:hAnsi="Arial" w:cs="Arial"/>
                <w:sz w:val="24"/>
                <w:szCs w:val="24"/>
              </w:rPr>
            </w:pPr>
            <w:r w:rsidRPr="009904F5">
              <w:rPr>
                <w:rFonts w:ascii="Arial" w:hAnsi="Arial" w:cs="Arial"/>
                <w:sz w:val="24"/>
                <w:szCs w:val="24"/>
              </w:rPr>
              <w:t>0 pkt. – projekt nie ma pozytywnego wpływu na zasadę równości szans i</w:t>
            </w:r>
            <w:r w:rsidR="00551DF1" w:rsidRPr="009904F5">
              <w:rPr>
                <w:rFonts w:ascii="Arial" w:hAnsi="Arial" w:cs="Arial"/>
                <w:sz w:val="24"/>
                <w:szCs w:val="24"/>
              </w:rPr>
              <w:t> </w:t>
            </w:r>
            <w:r w:rsidRPr="009904F5">
              <w:rPr>
                <w:rFonts w:ascii="Arial" w:hAnsi="Arial" w:cs="Arial"/>
                <w:sz w:val="24"/>
                <w:szCs w:val="24"/>
              </w:rPr>
              <w:t xml:space="preserve">niedyskryminacji, w tym dostępności dla osób z niepełnosprawnościami; </w:t>
            </w:r>
          </w:p>
          <w:p w14:paraId="31E4CCD1" w14:textId="589B18F7" w:rsidR="0032342E" w:rsidRPr="009904F5" w:rsidRDefault="009862FA" w:rsidP="0010117E">
            <w:pPr>
              <w:spacing w:after="120" w:line="360" w:lineRule="auto"/>
              <w:rPr>
                <w:rFonts w:ascii="Arial" w:hAnsi="Arial" w:cs="Arial"/>
                <w:sz w:val="24"/>
                <w:szCs w:val="24"/>
              </w:rPr>
            </w:pPr>
            <w:r w:rsidRPr="009904F5">
              <w:rPr>
                <w:rFonts w:ascii="Arial" w:hAnsi="Arial" w:cs="Arial"/>
                <w:sz w:val="24"/>
                <w:szCs w:val="24"/>
              </w:rPr>
              <w:t>1 pkt – projekt ma pozytywny wpływ na zasadę równości szans i niedyskryminacji, w</w:t>
            </w:r>
            <w:r w:rsidR="001040D6" w:rsidRPr="009904F5">
              <w:rPr>
                <w:rFonts w:ascii="Arial" w:hAnsi="Arial" w:cs="Arial"/>
                <w:sz w:val="24"/>
                <w:szCs w:val="24"/>
              </w:rPr>
              <w:t> </w:t>
            </w:r>
            <w:r w:rsidRPr="009904F5">
              <w:rPr>
                <w:rFonts w:ascii="Arial" w:hAnsi="Arial" w:cs="Arial"/>
                <w:sz w:val="24"/>
                <w:szCs w:val="24"/>
              </w:rPr>
              <w:t xml:space="preserve">tym dostępności dla osób z niepełnosprawnościami. </w:t>
            </w:r>
          </w:p>
        </w:tc>
        <w:tc>
          <w:tcPr>
            <w:tcW w:w="2051" w:type="dxa"/>
          </w:tcPr>
          <w:p w14:paraId="31922CB8" w14:textId="0A24EF42"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7E30E6D8" w14:textId="721445BC"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7C88CAB8" w14:textId="3514DD50" w:rsidTr="00C87715">
        <w:tc>
          <w:tcPr>
            <w:tcW w:w="643" w:type="dxa"/>
          </w:tcPr>
          <w:p w14:paraId="1BA47BC8" w14:textId="376D3047" w:rsidR="0032342E" w:rsidRPr="009904F5" w:rsidRDefault="0032342E" w:rsidP="0032342E">
            <w:pPr>
              <w:pStyle w:val="Default"/>
              <w:spacing w:line="360" w:lineRule="auto"/>
              <w:rPr>
                <w:color w:val="auto"/>
              </w:rPr>
            </w:pPr>
            <w:r w:rsidRPr="009904F5">
              <w:rPr>
                <w:color w:val="auto"/>
              </w:rPr>
              <w:t>9.</w:t>
            </w:r>
          </w:p>
        </w:tc>
        <w:tc>
          <w:tcPr>
            <w:tcW w:w="2937" w:type="dxa"/>
          </w:tcPr>
          <w:p w14:paraId="5001ECB8" w14:textId="23CD723E" w:rsidR="0032342E" w:rsidRPr="009904F5" w:rsidRDefault="0032342E" w:rsidP="0032342E">
            <w:pPr>
              <w:pStyle w:val="Default"/>
              <w:spacing w:line="360" w:lineRule="auto"/>
              <w:rPr>
                <w:b/>
                <w:bCs/>
                <w:color w:val="auto"/>
              </w:rPr>
            </w:pPr>
            <w:r w:rsidRPr="009904F5">
              <w:rPr>
                <w:b/>
                <w:bCs/>
                <w:color w:val="auto"/>
              </w:rPr>
              <w:t>Projekt jest zgodny z zasadą równości kobiet i mężczyzn</w:t>
            </w:r>
          </w:p>
          <w:p w14:paraId="74D5BCF7" w14:textId="6D1B9651" w:rsidR="0032342E" w:rsidRPr="009904F5" w:rsidRDefault="0032342E" w:rsidP="0032342E">
            <w:pPr>
              <w:pStyle w:val="Default"/>
              <w:spacing w:line="360" w:lineRule="auto"/>
            </w:pPr>
          </w:p>
        </w:tc>
        <w:tc>
          <w:tcPr>
            <w:tcW w:w="8363" w:type="dxa"/>
          </w:tcPr>
          <w:p w14:paraId="7909D955" w14:textId="77777777" w:rsidR="0032342E" w:rsidRPr="009904F5" w:rsidRDefault="0032342E" w:rsidP="0032342E">
            <w:pPr>
              <w:spacing w:after="120" w:line="360" w:lineRule="auto"/>
              <w:rPr>
                <w:rFonts w:ascii="Arial" w:hAnsi="Arial" w:cs="Arial"/>
                <w:sz w:val="24"/>
                <w:szCs w:val="24"/>
              </w:rPr>
            </w:pPr>
            <w:r w:rsidRPr="009904F5">
              <w:rPr>
                <w:rFonts w:ascii="Arial" w:hAnsi="Arial" w:cs="Arial"/>
                <w:sz w:val="24"/>
                <w:szCs w:val="24"/>
              </w:rPr>
              <w:t xml:space="preserve">Wnioskodawca powinien wskazać, w jaki sposób projekt będzie zgodny z zasadą równości kobiet i mężczyzn. </w:t>
            </w:r>
            <w:bookmarkStart w:id="1" w:name="_Hlk116905771"/>
            <w:r w:rsidRPr="009904F5">
              <w:rPr>
                <w:rFonts w:ascii="Arial" w:hAnsi="Arial" w:cs="Arial"/>
                <w:sz w:val="24"/>
                <w:szCs w:val="24"/>
              </w:rPr>
              <w:t xml:space="preserve"> Zgodność projektu zostanie uznana jeśli projekt ma pozytywny bądź neutralny wpływ na zasadę równości kobiet i mężczyzn</w:t>
            </w:r>
            <w:r w:rsidRPr="009904F5">
              <w:rPr>
                <w:rFonts w:ascii="Arial" w:hAnsi="Arial" w:cs="Arial"/>
                <w:sz w:val="24"/>
                <w:szCs w:val="24"/>
                <w:vertAlign w:val="superscript"/>
              </w:rPr>
              <w:footnoteReference w:id="7"/>
            </w:r>
            <w:r w:rsidRPr="009904F5">
              <w:rPr>
                <w:rFonts w:ascii="Arial" w:hAnsi="Arial" w:cs="Arial"/>
                <w:sz w:val="24"/>
                <w:szCs w:val="24"/>
              </w:rPr>
              <w:t>.</w:t>
            </w:r>
          </w:p>
          <w:p w14:paraId="130DE9F4" w14:textId="5BB0B8F9" w:rsidR="0032342E" w:rsidRPr="009904F5" w:rsidRDefault="0032342E" w:rsidP="00022244">
            <w:pPr>
              <w:spacing w:after="120" w:line="360" w:lineRule="auto"/>
              <w:rPr>
                <w:rFonts w:ascii="Arial" w:hAnsi="Arial" w:cs="Arial"/>
                <w:sz w:val="24"/>
                <w:szCs w:val="24"/>
              </w:rPr>
            </w:pPr>
            <w:r w:rsidRPr="009904F5">
              <w:rPr>
                <w:rFonts w:ascii="Arial" w:hAnsi="Arial" w:cs="Arial"/>
                <w:sz w:val="24"/>
                <w:szCs w:val="24"/>
              </w:rPr>
              <w:lastRenderedPageBreak/>
              <w:t xml:space="preserve">Aby właściwie ocenić wpływ projektu na realizację tej zasady, wnioskodawca najpierw powinien rozważyć, czy poprzez projekt można wyrównywać szanse osób, które </w:t>
            </w:r>
            <w:r w:rsidR="001040D6" w:rsidRPr="009904F5">
              <w:rPr>
                <w:rFonts w:ascii="Arial" w:hAnsi="Arial" w:cs="Arial"/>
                <w:sz w:val="24"/>
                <w:szCs w:val="24"/>
              </w:rPr>
              <w:t>w </w:t>
            </w:r>
            <w:r w:rsidRPr="009904F5">
              <w:rPr>
                <w:rFonts w:ascii="Arial" w:hAnsi="Arial" w:cs="Arial"/>
                <w:sz w:val="24"/>
                <w:szCs w:val="24"/>
              </w:rPr>
              <w:t xml:space="preserve">danym obszarze, znajdują się w gorszym położeniu. Następnie wnioskodawca powinien zaplanować działania przyczyniające się do wyrównania szans osób będących </w:t>
            </w:r>
            <w:r w:rsidR="001040D6" w:rsidRPr="009904F5">
              <w:rPr>
                <w:rFonts w:ascii="Arial" w:hAnsi="Arial" w:cs="Arial"/>
                <w:sz w:val="24"/>
                <w:szCs w:val="24"/>
              </w:rPr>
              <w:t>w </w:t>
            </w:r>
            <w:r w:rsidRPr="009904F5">
              <w:rPr>
                <w:rFonts w:ascii="Arial" w:hAnsi="Arial" w:cs="Arial"/>
                <w:sz w:val="24"/>
                <w:szCs w:val="24"/>
              </w:rPr>
              <w:t xml:space="preserve">gorszym położeniu. </w:t>
            </w:r>
          </w:p>
          <w:bookmarkEnd w:id="1"/>
          <w:p w14:paraId="617E77F9" w14:textId="77777777" w:rsidR="0032342E" w:rsidRPr="009904F5" w:rsidRDefault="0032342E" w:rsidP="0032342E">
            <w:pPr>
              <w:spacing w:line="360" w:lineRule="auto"/>
              <w:rPr>
                <w:rFonts w:ascii="Arial" w:hAnsi="Arial" w:cs="Arial"/>
                <w:sz w:val="24"/>
                <w:szCs w:val="24"/>
              </w:rPr>
            </w:pPr>
            <w:r w:rsidRPr="009904F5">
              <w:rPr>
                <w:rFonts w:ascii="Arial" w:hAnsi="Arial" w:cs="Arial"/>
                <w:sz w:val="24"/>
                <w:szCs w:val="24"/>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525710FE" w14:textId="2544D711" w:rsidR="0032342E" w:rsidRPr="009904F5" w:rsidRDefault="0032342E" w:rsidP="0032342E">
            <w:pPr>
              <w:pStyle w:val="Default"/>
              <w:spacing w:after="120" w:line="360" w:lineRule="auto"/>
              <w:rPr>
                <w:color w:val="242424"/>
              </w:rPr>
            </w:pPr>
            <w:r w:rsidRPr="009904F5">
              <w:rPr>
                <w:color w:val="242424"/>
              </w:rPr>
              <w:t xml:space="preserve">Kryterium będzie oceniane na podstawie informacji zawartych we wniosku o dofinansowanie. </w:t>
            </w:r>
          </w:p>
          <w:p w14:paraId="359A3EC2" w14:textId="77777777" w:rsidR="009862FA" w:rsidRPr="009904F5" w:rsidRDefault="009862FA" w:rsidP="00022244">
            <w:pPr>
              <w:spacing w:line="360" w:lineRule="auto"/>
              <w:rPr>
                <w:rFonts w:ascii="Arial" w:hAnsi="Arial" w:cs="Arial"/>
                <w:b/>
                <w:bCs/>
                <w:sz w:val="24"/>
                <w:szCs w:val="24"/>
              </w:rPr>
            </w:pPr>
            <w:r w:rsidRPr="009904F5">
              <w:rPr>
                <w:rFonts w:ascii="Arial" w:hAnsi="Arial" w:cs="Arial"/>
                <w:b/>
                <w:bCs/>
                <w:sz w:val="24"/>
                <w:szCs w:val="24"/>
              </w:rPr>
              <w:t>Możliwe jest przyznanie 0 albo 1 pkt., przy czym:</w:t>
            </w:r>
          </w:p>
          <w:p w14:paraId="79666A25" w14:textId="77777777" w:rsidR="009862FA" w:rsidRPr="009904F5" w:rsidRDefault="009862FA" w:rsidP="00022244">
            <w:pPr>
              <w:spacing w:line="360" w:lineRule="auto"/>
              <w:rPr>
                <w:rFonts w:ascii="Arial" w:hAnsi="Arial" w:cs="Arial"/>
                <w:sz w:val="24"/>
                <w:szCs w:val="24"/>
              </w:rPr>
            </w:pPr>
            <w:r w:rsidRPr="009904F5">
              <w:rPr>
                <w:rFonts w:ascii="Arial" w:hAnsi="Arial" w:cs="Arial"/>
                <w:sz w:val="24"/>
                <w:szCs w:val="24"/>
              </w:rPr>
              <w:t xml:space="preserve">0 pkt. – projekt nie jest zgodny z zasadą równości kobiet i mężczyzn; </w:t>
            </w:r>
          </w:p>
          <w:p w14:paraId="46BF40B9" w14:textId="5F8E5C8F" w:rsidR="0032342E" w:rsidRPr="009904F5" w:rsidRDefault="009862FA" w:rsidP="0010117E">
            <w:pPr>
              <w:spacing w:line="360" w:lineRule="auto"/>
              <w:rPr>
                <w:rFonts w:ascii="Arial" w:hAnsi="Arial" w:cs="Arial"/>
                <w:sz w:val="24"/>
                <w:szCs w:val="24"/>
              </w:rPr>
            </w:pPr>
            <w:r w:rsidRPr="009904F5">
              <w:rPr>
                <w:rFonts w:ascii="Arial" w:hAnsi="Arial" w:cs="Arial"/>
                <w:sz w:val="24"/>
                <w:szCs w:val="24"/>
              </w:rPr>
              <w:t>1 pkt – projekt jest zgodny z zasadą równości kobiet i mężczyzn</w:t>
            </w:r>
            <w:r w:rsidRPr="009904F5">
              <w:rPr>
                <w:rFonts w:ascii="Arial" w:hAnsi="Arial" w:cs="Arial"/>
                <w:sz w:val="24"/>
                <w:szCs w:val="24"/>
              </w:rPr>
              <w:br/>
              <w:t>(tzn. wywiera pozytywny wpływ na tę zasadę lub jest wobec niej neutralny).</w:t>
            </w:r>
          </w:p>
        </w:tc>
        <w:tc>
          <w:tcPr>
            <w:tcW w:w="2051" w:type="dxa"/>
          </w:tcPr>
          <w:p w14:paraId="3222CFC0" w14:textId="1CDFC6E3"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7C7B0ED1" w14:textId="25ED464F"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32342E" w:rsidRPr="009904F5" w14:paraId="74F4633D" w14:textId="17F45014" w:rsidTr="00C87715">
        <w:tc>
          <w:tcPr>
            <w:tcW w:w="643" w:type="dxa"/>
          </w:tcPr>
          <w:p w14:paraId="3B4F6802" w14:textId="1E911A89" w:rsidR="0032342E" w:rsidRPr="009904F5" w:rsidRDefault="0032342E" w:rsidP="0032342E">
            <w:pPr>
              <w:pStyle w:val="Default"/>
              <w:spacing w:after="120" w:line="360" w:lineRule="auto"/>
            </w:pPr>
            <w:r w:rsidRPr="009904F5">
              <w:t>10.</w:t>
            </w:r>
          </w:p>
        </w:tc>
        <w:tc>
          <w:tcPr>
            <w:tcW w:w="2937" w:type="dxa"/>
          </w:tcPr>
          <w:p w14:paraId="2EDF298B" w14:textId="4F6AB909" w:rsidR="0032342E" w:rsidRPr="009904F5" w:rsidRDefault="00306B22">
            <w:pPr>
              <w:pStyle w:val="Default"/>
              <w:spacing w:after="120" w:line="360" w:lineRule="auto"/>
            </w:pPr>
            <w:r w:rsidRPr="009904F5">
              <w:rPr>
                <w:b/>
                <w:bCs/>
              </w:rPr>
              <w:t xml:space="preserve">Do wniosku o dofinansowanie </w:t>
            </w:r>
            <w:r w:rsidRPr="009904F5">
              <w:rPr>
                <w:b/>
                <w:bCs/>
              </w:rPr>
              <w:lastRenderedPageBreak/>
              <w:t>załączono wszystkie niezbędne dokumenty</w:t>
            </w:r>
            <w:r w:rsidRPr="009904F5" w:rsidDel="00E97A3E">
              <w:t xml:space="preserve"> </w:t>
            </w:r>
          </w:p>
          <w:p w14:paraId="48C7A4C9" w14:textId="63455B6B" w:rsidR="0032342E" w:rsidRPr="009904F5" w:rsidRDefault="0032342E" w:rsidP="0032342E">
            <w:pPr>
              <w:pStyle w:val="Default"/>
              <w:spacing w:line="360" w:lineRule="auto"/>
            </w:pPr>
          </w:p>
          <w:p w14:paraId="6BC348F6" w14:textId="77777777" w:rsidR="0032342E" w:rsidRPr="009904F5" w:rsidRDefault="0032342E" w:rsidP="0032342E">
            <w:pPr>
              <w:pStyle w:val="Default"/>
              <w:spacing w:line="360" w:lineRule="auto"/>
            </w:pPr>
          </w:p>
        </w:tc>
        <w:tc>
          <w:tcPr>
            <w:tcW w:w="8363" w:type="dxa"/>
          </w:tcPr>
          <w:p w14:paraId="54E14B75" w14:textId="36A92922" w:rsidR="00DA1F41" w:rsidRPr="009904F5" w:rsidRDefault="0032342E" w:rsidP="0032342E">
            <w:pPr>
              <w:pStyle w:val="TableParagraph"/>
              <w:spacing w:line="360" w:lineRule="auto"/>
              <w:ind w:right="274"/>
              <w:rPr>
                <w:sz w:val="24"/>
                <w:szCs w:val="24"/>
              </w:rPr>
            </w:pPr>
            <w:r w:rsidRPr="009904F5">
              <w:rPr>
                <w:sz w:val="24"/>
                <w:szCs w:val="24"/>
              </w:rPr>
              <w:lastRenderedPageBreak/>
              <w:t xml:space="preserve">Wnioskodawca załączył do wniosku o dofinansowanie dokumenty, niezbędne </w:t>
            </w:r>
            <w:r w:rsidR="001040D6" w:rsidRPr="009904F5">
              <w:rPr>
                <w:sz w:val="24"/>
                <w:szCs w:val="24"/>
              </w:rPr>
              <w:t>do </w:t>
            </w:r>
            <w:r w:rsidRPr="009904F5">
              <w:rPr>
                <w:sz w:val="24"/>
                <w:szCs w:val="24"/>
              </w:rPr>
              <w:t>oceny racjonalności projektu i jego zakładanych efektów</w:t>
            </w:r>
            <w:r w:rsidR="00DA1F41" w:rsidRPr="009904F5">
              <w:rPr>
                <w:sz w:val="24"/>
                <w:szCs w:val="24"/>
              </w:rPr>
              <w:t xml:space="preserve">, tj.: </w:t>
            </w:r>
            <w:r w:rsidRPr="009904F5">
              <w:rPr>
                <w:sz w:val="24"/>
                <w:szCs w:val="24"/>
              </w:rPr>
              <w:t xml:space="preserve"> </w:t>
            </w:r>
          </w:p>
          <w:p w14:paraId="0AC6CD65" w14:textId="49DDE5CA" w:rsidR="00DA1F41" w:rsidRPr="009904F5" w:rsidRDefault="00DA1F41" w:rsidP="00022244">
            <w:pPr>
              <w:pStyle w:val="TableParagraph"/>
              <w:spacing w:line="360" w:lineRule="auto"/>
              <w:ind w:right="274"/>
              <w:rPr>
                <w:sz w:val="24"/>
                <w:szCs w:val="24"/>
              </w:rPr>
            </w:pPr>
            <w:r w:rsidRPr="009904F5">
              <w:rPr>
                <w:sz w:val="24"/>
                <w:szCs w:val="24"/>
              </w:rPr>
              <w:t>Strategi</w:t>
            </w:r>
            <w:r w:rsidR="00875725" w:rsidRPr="009904F5">
              <w:rPr>
                <w:sz w:val="24"/>
                <w:szCs w:val="24"/>
              </w:rPr>
              <w:t>ę</w:t>
            </w:r>
            <w:r w:rsidRPr="009904F5">
              <w:rPr>
                <w:sz w:val="24"/>
                <w:szCs w:val="24"/>
              </w:rPr>
              <w:t xml:space="preserve"> lub polityk</w:t>
            </w:r>
            <w:r w:rsidR="00875725" w:rsidRPr="009904F5">
              <w:rPr>
                <w:sz w:val="24"/>
                <w:szCs w:val="24"/>
              </w:rPr>
              <w:t>ę</w:t>
            </w:r>
            <w:r w:rsidRPr="009904F5">
              <w:rPr>
                <w:sz w:val="24"/>
                <w:szCs w:val="24"/>
              </w:rPr>
              <w:t xml:space="preserve"> inwestycyjn</w:t>
            </w:r>
            <w:r w:rsidR="00875725" w:rsidRPr="009904F5">
              <w:rPr>
                <w:sz w:val="24"/>
                <w:szCs w:val="24"/>
              </w:rPr>
              <w:t>ą</w:t>
            </w:r>
            <w:r w:rsidRPr="009904F5">
              <w:rPr>
                <w:sz w:val="24"/>
                <w:szCs w:val="24"/>
              </w:rPr>
              <w:t xml:space="preserve"> zawierając</w:t>
            </w:r>
            <w:r w:rsidR="00875725" w:rsidRPr="009904F5">
              <w:rPr>
                <w:sz w:val="24"/>
                <w:szCs w:val="24"/>
              </w:rPr>
              <w:t>ą</w:t>
            </w:r>
            <w:r w:rsidRPr="009904F5">
              <w:rPr>
                <w:sz w:val="24"/>
                <w:szCs w:val="24"/>
              </w:rPr>
              <w:t xml:space="preserve"> biznesplan (lub dokument </w:t>
            </w:r>
            <w:r w:rsidRPr="009904F5">
              <w:rPr>
                <w:sz w:val="24"/>
                <w:szCs w:val="24"/>
              </w:rPr>
              <w:lastRenderedPageBreak/>
              <w:t>równoważny) z regułami dotyczącymi wyliczania i pokrywania poniesionych kosztów zarządzania lub opłat za zarządzanie ustanowionymi zgodnie z obowiązującymi przepisami.</w:t>
            </w:r>
          </w:p>
          <w:p w14:paraId="7E52995C" w14:textId="77777777" w:rsidR="00DA1F41" w:rsidRPr="009904F5" w:rsidRDefault="00DA1F41" w:rsidP="00DA1F41">
            <w:pPr>
              <w:pStyle w:val="Default"/>
              <w:spacing w:after="120" w:line="360" w:lineRule="auto"/>
              <w:rPr>
                <w:bCs/>
              </w:rPr>
            </w:pPr>
            <w:r w:rsidRPr="009904F5">
              <w:rPr>
                <w:bCs/>
              </w:rPr>
              <w:t>Wniosek obejmuje również harmonogram płatności.</w:t>
            </w:r>
          </w:p>
          <w:p w14:paraId="47BD484D" w14:textId="00533C33" w:rsidR="0032342E" w:rsidRPr="009904F5" w:rsidRDefault="0032342E" w:rsidP="0032342E">
            <w:pPr>
              <w:pStyle w:val="TableParagraph"/>
              <w:spacing w:line="360" w:lineRule="auto"/>
              <w:ind w:right="274"/>
              <w:rPr>
                <w:sz w:val="24"/>
                <w:szCs w:val="24"/>
              </w:rPr>
            </w:pPr>
            <w:r w:rsidRPr="009904F5">
              <w:rPr>
                <w:sz w:val="24"/>
                <w:szCs w:val="24"/>
              </w:rPr>
              <w:t xml:space="preserve">Strategia lub polityka inwestycyjna, w tym biznesplan lub dokument równoważny powinny zawierać co najmniej informacje wskazane w załączniku nr X </w:t>
            </w:r>
            <w:r w:rsidR="001040D6" w:rsidRPr="009904F5">
              <w:rPr>
                <w:sz w:val="24"/>
                <w:szCs w:val="24"/>
              </w:rPr>
              <w:t>do </w:t>
            </w:r>
            <w:r w:rsidRPr="009904F5">
              <w:rPr>
                <w:sz w:val="24"/>
                <w:szCs w:val="24"/>
              </w:rPr>
              <w:t>Rozporządzenia Parlamentu</w:t>
            </w:r>
            <w:r w:rsidRPr="009904F5">
              <w:rPr>
                <w:spacing w:val="-3"/>
                <w:sz w:val="24"/>
                <w:szCs w:val="24"/>
              </w:rPr>
              <w:t xml:space="preserve"> </w:t>
            </w:r>
            <w:r w:rsidRPr="009904F5">
              <w:rPr>
                <w:sz w:val="24"/>
                <w:szCs w:val="24"/>
              </w:rPr>
              <w:t xml:space="preserve">Europejskiego i Rady (UE) nr 2021/1060 z dnia </w:t>
            </w:r>
            <w:r w:rsidR="001040D6" w:rsidRPr="009904F5">
              <w:rPr>
                <w:sz w:val="24"/>
                <w:szCs w:val="24"/>
              </w:rPr>
              <w:t>24 </w:t>
            </w:r>
            <w:r w:rsidRPr="009904F5">
              <w:rPr>
                <w:sz w:val="24"/>
                <w:szCs w:val="24"/>
              </w:rPr>
              <w:t xml:space="preserve">czerwca 2021 r. </w:t>
            </w:r>
            <w:bookmarkStart w:id="2" w:name="_Hlk108523177"/>
            <w:r w:rsidRPr="009904F5">
              <w:rPr>
                <w:sz w:val="24"/>
                <w:szCs w:val="24"/>
              </w:rPr>
              <w:t>oraz powinna zawierać co najmniej:</w:t>
            </w:r>
          </w:p>
          <w:p w14:paraId="6BF0F665" w14:textId="43F99AAF" w:rsidR="0032342E" w:rsidRPr="009904F5" w:rsidRDefault="0032342E" w:rsidP="0032342E">
            <w:pPr>
              <w:pStyle w:val="Default"/>
              <w:numPr>
                <w:ilvl w:val="1"/>
                <w:numId w:val="28"/>
              </w:numPr>
              <w:tabs>
                <w:tab w:val="left" w:pos="312"/>
              </w:tabs>
              <w:spacing w:line="360" w:lineRule="auto"/>
              <w:ind w:left="672"/>
            </w:pPr>
            <w:r w:rsidRPr="009904F5">
              <w:t xml:space="preserve">proponowaną kwotę wkładu z programu FEPW do instrumentu finansowego i szacowany efekt dźwigni, wraz z krótkim uzasadnieniem; </w:t>
            </w:r>
          </w:p>
          <w:p w14:paraId="16297E0D" w14:textId="59B01299" w:rsidR="0032342E" w:rsidRPr="009904F5" w:rsidRDefault="0032342E" w:rsidP="0032342E">
            <w:pPr>
              <w:pStyle w:val="Default"/>
              <w:numPr>
                <w:ilvl w:val="1"/>
                <w:numId w:val="28"/>
              </w:numPr>
              <w:tabs>
                <w:tab w:val="left" w:pos="312"/>
              </w:tabs>
              <w:spacing w:line="360" w:lineRule="auto"/>
              <w:ind w:left="672"/>
            </w:pPr>
            <w:r w:rsidRPr="009904F5">
              <w:t>proponowane oferowane produkty finansowe, w tym ewentualną potrzebę zróżnicowanego traktowania inwestorów;</w:t>
            </w:r>
          </w:p>
          <w:p w14:paraId="50D567DA" w14:textId="52C66E6B" w:rsidR="0032342E" w:rsidRPr="009904F5" w:rsidRDefault="0032342E" w:rsidP="0032342E">
            <w:pPr>
              <w:pStyle w:val="Default"/>
              <w:numPr>
                <w:ilvl w:val="1"/>
                <w:numId w:val="26"/>
              </w:numPr>
              <w:tabs>
                <w:tab w:val="left" w:pos="312"/>
              </w:tabs>
              <w:spacing w:line="360" w:lineRule="auto"/>
              <w:ind w:left="672"/>
            </w:pPr>
            <w:r w:rsidRPr="009904F5">
              <w:t>proponowaną docelową grupę ostatecznych odbiorców wraz z charakterystyką;</w:t>
            </w:r>
          </w:p>
          <w:p w14:paraId="25FDF9B4" w14:textId="2186DBDC" w:rsidR="0032342E" w:rsidRPr="009904F5" w:rsidRDefault="0032342E" w:rsidP="0032342E">
            <w:pPr>
              <w:pStyle w:val="Default"/>
              <w:numPr>
                <w:ilvl w:val="1"/>
                <w:numId w:val="26"/>
              </w:numPr>
              <w:tabs>
                <w:tab w:val="left" w:pos="312"/>
              </w:tabs>
              <w:spacing w:line="360" w:lineRule="auto"/>
              <w:ind w:left="672"/>
            </w:pPr>
            <w:r w:rsidRPr="009904F5">
              <w:t>typy inwestycji możliwe do realizacji przez odbiorców ostatecznych (MSP);</w:t>
            </w:r>
          </w:p>
          <w:p w14:paraId="1B612A43" w14:textId="4DAD4A5B" w:rsidR="0032342E" w:rsidRPr="009904F5" w:rsidRDefault="0032342E" w:rsidP="0032342E">
            <w:pPr>
              <w:pStyle w:val="Default"/>
              <w:numPr>
                <w:ilvl w:val="1"/>
                <w:numId w:val="26"/>
              </w:numPr>
              <w:tabs>
                <w:tab w:val="left" w:pos="312"/>
              </w:tabs>
              <w:spacing w:line="360" w:lineRule="auto"/>
              <w:ind w:left="672"/>
            </w:pPr>
            <w:r w:rsidRPr="009904F5">
              <w:t>oczekiwany wkład instrumentu finansowego w osiąganie celów szczegółowych;</w:t>
            </w:r>
          </w:p>
          <w:p w14:paraId="799F04D5" w14:textId="0C0A712F" w:rsidR="0032342E" w:rsidRPr="009904F5" w:rsidRDefault="0032342E" w:rsidP="0032342E">
            <w:pPr>
              <w:pStyle w:val="Default"/>
              <w:numPr>
                <w:ilvl w:val="1"/>
                <w:numId w:val="26"/>
              </w:numPr>
              <w:tabs>
                <w:tab w:val="left" w:pos="312"/>
              </w:tabs>
              <w:spacing w:line="360" w:lineRule="auto"/>
              <w:ind w:left="672"/>
            </w:pPr>
            <w:r w:rsidRPr="009904F5">
              <w:lastRenderedPageBreak/>
              <w:t>opis modelu wdrażania instrumentu finansowego;</w:t>
            </w:r>
          </w:p>
          <w:p w14:paraId="64895DEE" w14:textId="07A4CFAD" w:rsidR="0032342E" w:rsidRPr="009904F5" w:rsidRDefault="0032342E" w:rsidP="0032342E">
            <w:pPr>
              <w:pStyle w:val="Default"/>
              <w:numPr>
                <w:ilvl w:val="1"/>
                <w:numId w:val="26"/>
              </w:numPr>
              <w:tabs>
                <w:tab w:val="left" w:pos="312"/>
              </w:tabs>
              <w:spacing w:line="360" w:lineRule="auto"/>
              <w:ind w:left="672"/>
            </w:pPr>
            <w:r w:rsidRPr="009904F5">
              <w:t>reguły dotyczące wyliczania i pokrywania poniesionych kosztów zarządzania lub opłat za zarządzanie;</w:t>
            </w:r>
          </w:p>
          <w:p w14:paraId="04E56BBA" w14:textId="58BFCAC8" w:rsidR="0032342E" w:rsidRPr="009904F5" w:rsidRDefault="0032342E" w:rsidP="0032342E">
            <w:pPr>
              <w:pStyle w:val="Default"/>
              <w:numPr>
                <w:ilvl w:val="1"/>
                <w:numId w:val="26"/>
              </w:numPr>
              <w:tabs>
                <w:tab w:val="left" w:pos="312"/>
              </w:tabs>
              <w:spacing w:line="360" w:lineRule="auto"/>
              <w:ind w:left="672"/>
            </w:pPr>
            <w:r w:rsidRPr="009904F5">
              <w:t>reguły dotyczące ponownego wykorzystania środków;</w:t>
            </w:r>
          </w:p>
          <w:p w14:paraId="70626023" w14:textId="50D33791" w:rsidR="0032342E" w:rsidRPr="009904F5" w:rsidRDefault="0032342E" w:rsidP="0032342E">
            <w:pPr>
              <w:pStyle w:val="Default"/>
              <w:numPr>
                <w:ilvl w:val="1"/>
                <w:numId w:val="26"/>
              </w:numPr>
              <w:tabs>
                <w:tab w:val="left" w:pos="312"/>
              </w:tabs>
              <w:spacing w:line="360" w:lineRule="auto"/>
              <w:ind w:left="672"/>
            </w:pPr>
            <w:r w:rsidRPr="009904F5">
              <w:t xml:space="preserve">reguły dotyczące aktualizacji; </w:t>
            </w:r>
          </w:p>
          <w:p w14:paraId="2D900A94" w14:textId="52079881" w:rsidR="0032342E" w:rsidRPr="009904F5" w:rsidRDefault="0032342E" w:rsidP="0032342E">
            <w:pPr>
              <w:pStyle w:val="Default"/>
              <w:numPr>
                <w:ilvl w:val="1"/>
                <w:numId w:val="26"/>
              </w:numPr>
              <w:tabs>
                <w:tab w:val="left" w:pos="312"/>
              </w:tabs>
              <w:spacing w:after="120" w:line="360" w:lineRule="auto"/>
              <w:ind w:left="672"/>
            </w:pPr>
            <w:r w:rsidRPr="009904F5">
              <w:t>politykę wyjścia.</w:t>
            </w:r>
          </w:p>
          <w:p w14:paraId="40E325E4" w14:textId="7E2EE70F" w:rsidR="00DA1F41" w:rsidRPr="009904F5" w:rsidRDefault="00DA1F41" w:rsidP="00022244">
            <w:pPr>
              <w:pStyle w:val="Default"/>
              <w:spacing w:after="120" w:line="360" w:lineRule="auto"/>
            </w:pPr>
            <w:r w:rsidRPr="009904F5">
              <w:t>Strategia inwestycyjna jest kompletna</w:t>
            </w:r>
            <w:r w:rsidR="008D6341" w:rsidRPr="009904F5">
              <w:t>,</w:t>
            </w:r>
            <w:r w:rsidRPr="009904F5">
              <w:t xml:space="preserve"> a jej założenia są możliwe do realizacji i wpisują się w cele FEPW. </w:t>
            </w:r>
          </w:p>
          <w:p w14:paraId="2A93BD58" w14:textId="512389BE" w:rsidR="0032342E" w:rsidRPr="009904F5" w:rsidRDefault="0032342E" w:rsidP="0032342E">
            <w:pPr>
              <w:pStyle w:val="TableParagraph"/>
              <w:spacing w:line="360" w:lineRule="auto"/>
              <w:ind w:right="274"/>
              <w:rPr>
                <w:sz w:val="24"/>
                <w:szCs w:val="24"/>
              </w:rPr>
            </w:pPr>
            <w:r w:rsidRPr="009904F5">
              <w:rPr>
                <w:sz w:val="24"/>
                <w:szCs w:val="24"/>
              </w:rPr>
              <w:t>Ocenie podlega również czytelność harmonogramu płatności oraz czy zaplanowane działania są realne do wykonania w okresie kwalifikowalności wydatków (tj</w:t>
            </w:r>
            <w:r w:rsidR="001040D6" w:rsidRPr="009904F5">
              <w:rPr>
                <w:sz w:val="24"/>
                <w:szCs w:val="24"/>
              </w:rPr>
              <w:t>. do </w:t>
            </w:r>
            <w:r w:rsidRPr="009904F5">
              <w:rPr>
                <w:sz w:val="24"/>
                <w:szCs w:val="24"/>
              </w:rPr>
              <w:t xml:space="preserve">31.12.2029 r.). </w:t>
            </w:r>
          </w:p>
          <w:p w14:paraId="317C5938" w14:textId="492BA564" w:rsidR="0032342E" w:rsidRPr="009904F5" w:rsidRDefault="0032342E" w:rsidP="0032342E">
            <w:pPr>
              <w:pStyle w:val="TableParagraph"/>
              <w:spacing w:after="120" w:line="360" w:lineRule="auto"/>
              <w:ind w:right="274"/>
              <w:rPr>
                <w:sz w:val="24"/>
                <w:szCs w:val="24"/>
              </w:rPr>
            </w:pPr>
            <w:r w:rsidRPr="009904F5">
              <w:rPr>
                <w:sz w:val="24"/>
                <w:szCs w:val="24"/>
              </w:rPr>
              <w:t>Kryterium uznaje się za spełnione w sytuacji, gdy zostały spełnione wszystkie ww</w:t>
            </w:r>
            <w:r w:rsidR="001040D6" w:rsidRPr="009904F5">
              <w:rPr>
                <w:sz w:val="24"/>
                <w:szCs w:val="24"/>
              </w:rPr>
              <w:t>. </w:t>
            </w:r>
            <w:r w:rsidRPr="009904F5">
              <w:rPr>
                <w:sz w:val="24"/>
                <w:szCs w:val="24"/>
              </w:rPr>
              <w:t>warunki.</w:t>
            </w:r>
          </w:p>
          <w:p w14:paraId="47B1CCBB" w14:textId="3ECD4BA9" w:rsidR="0032342E" w:rsidRPr="009904F5" w:rsidRDefault="0032342E" w:rsidP="0032342E">
            <w:pPr>
              <w:pStyle w:val="Default"/>
              <w:spacing w:after="120" w:line="360" w:lineRule="auto"/>
              <w:rPr>
                <w:color w:val="242424"/>
              </w:rPr>
            </w:pPr>
            <w:r w:rsidRPr="009904F5">
              <w:rPr>
                <w:color w:val="242424"/>
              </w:rPr>
              <w:t xml:space="preserve">Kryterium będzie oceniane na podstawie informacji zawartych we wniosku o dofinansowanie. </w:t>
            </w:r>
          </w:p>
          <w:p w14:paraId="61418E21" w14:textId="77777777" w:rsidR="0079127D" w:rsidRPr="009904F5" w:rsidRDefault="0079127D" w:rsidP="00022244">
            <w:pPr>
              <w:spacing w:line="360" w:lineRule="auto"/>
              <w:ind w:hanging="11"/>
              <w:rPr>
                <w:rFonts w:ascii="Arial" w:hAnsi="Arial" w:cs="Arial"/>
                <w:b/>
                <w:sz w:val="24"/>
                <w:szCs w:val="24"/>
              </w:rPr>
            </w:pPr>
            <w:r w:rsidRPr="009904F5">
              <w:rPr>
                <w:rFonts w:ascii="Arial" w:hAnsi="Arial" w:cs="Arial"/>
                <w:b/>
                <w:sz w:val="24"/>
                <w:szCs w:val="24"/>
              </w:rPr>
              <w:t>Możliwe jest przyznanie 0 albo 1 pkt., przy czym:</w:t>
            </w:r>
          </w:p>
          <w:p w14:paraId="2AF66A5F" w14:textId="48758384" w:rsidR="0079127D" w:rsidRPr="009904F5" w:rsidRDefault="0079127D" w:rsidP="00022244">
            <w:pPr>
              <w:spacing w:line="360" w:lineRule="auto"/>
              <w:ind w:hanging="11"/>
              <w:rPr>
                <w:rFonts w:ascii="Arial" w:hAnsi="Arial" w:cs="Arial"/>
                <w:bCs/>
                <w:sz w:val="24"/>
                <w:szCs w:val="24"/>
                <w:lang w:bidi="pl-PL"/>
              </w:rPr>
            </w:pPr>
            <w:r w:rsidRPr="009904F5">
              <w:rPr>
                <w:rFonts w:ascii="Arial" w:hAnsi="Arial" w:cs="Arial"/>
                <w:bCs/>
                <w:sz w:val="24"/>
                <w:szCs w:val="24"/>
                <w:lang w:bidi="pl-PL"/>
              </w:rPr>
              <w:t>0 pkt. – nie potwierdzono</w:t>
            </w:r>
            <w:r w:rsidRPr="009904F5">
              <w:rPr>
                <w:rFonts w:ascii="Arial" w:hAnsi="Arial" w:cs="Arial"/>
                <w:bCs/>
                <w:sz w:val="24"/>
                <w:szCs w:val="24"/>
              </w:rPr>
              <w:t xml:space="preserve"> </w:t>
            </w:r>
            <w:r w:rsidRPr="009904F5">
              <w:rPr>
                <w:rFonts w:ascii="Arial" w:hAnsi="Arial" w:cs="Arial"/>
                <w:bCs/>
                <w:sz w:val="24"/>
                <w:szCs w:val="24"/>
                <w:lang w:bidi="pl-PL"/>
              </w:rPr>
              <w:t>kompletności i spójności informacji przedstawionych w</w:t>
            </w:r>
            <w:r w:rsidR="00154866" w:rsidRPr="009904F5">
              <w:rPr>
                <w:rFonts w:ascii="Arial" w:hAnsi="Arial" w:cs="Arial"/>
                <w:bCs/>
                <w:sz w:val="24"/>
                <w:szCs w:val="24"/>
                <w:lang w:bidi="pl-PL"/>
              </w:rPr>
              <w:t> </w:t>
            </w:r>
            <w:r w:rsidRPr="009904F5">
              <w:rPr>
                <w:rFonts w:ascii="Arial" w:hAnsi="Arial" w:cs="Arial"/>
                <w:bCs/>
                <w:sz w:val="24"/>
                <w:szCs w:val="24"/>
                <w:lang w:bidi="pl-PL"/>
              </w:rPr>
              <w:t>dokumentacji projektowej</w:t>
            </w:r>
            <w:r w:rsidR="00022244" w:rsidRPr="009904F5">
              <w:rPr>
                <w:rFonts w:ascii="Arial" w:hAnsi="Arial" w:cs="Arial"/>
                <w:bCs/>
                <w:sz w:val="24"/>
                <w:szCs w:val="24"/>
                <w:lang w:bidi="pl-PL"/>
              </w:rPr>
              <w:t>;</w:t>
            </w:r>
          </w:p>
          <w:p w14:paraId="3DD2F1CA" w14:textId="56394BBF" w:rsidR="0032342E" w:rsidRPr="0010117E" w:rsidRDefault="0079127D" w:rsidP="0010117E">
            <w:pPr>
              <w:spacing w:line="360" w:lineRule="auto"/>
              <w:ind w:hanging="11"/>
              <w:rPr>
                <w:rFonts w:ascii="Arial" w:hAnsi="Arial" w:cs="Arial"/>
                <w:bCs/>
                <w:sz w:val="24"/>
                <w:szCs w:val="24"/>
                <w:lang w:bidi="pl-PL"/>
              </w:rPr>
            </w:pPr>
            <w:r w:rsidRPr="009904F5">
              <w:rPr>
                <w:rFonts w:ascii="Arial" w:hAnsi="Arial" w:cs="Arial"/>
                <w:bCs/>
                <w:sz w:val="24"/>
                <w:szCs w:val="24"/>
                <w:lang w:bidi="pl-PL"/>
              </w:rPr>
              <w:t>1 pkt</w:t>
            </w:r>
            <w:r w:rsidRPr="009904F5">
              <w:rPr>
                <w:rFonts w:ascii="Arial" w:hAnsi="Arial" w:cs="Arial"/>
                <w:b/>
                <w:sz w:val="24"/>
                <w:szCs w:val="24"/>
                <w:lang w:bidi="pl-PL"/>
              </w:rPr>
              <w:t xml:space="preserve"> </w:t>
            </w:r>
            <w:r w:rsidRPr="009904F5">
              <w:rPr>
                <w:rFonts w:ascii="Arial" w:hAnsi="Arial" w:cs="Arial"/>
                <w:bCs/>
                <w:sz w:val="24"/>
                <w:szCs w:val="24"/>
                <w:lang w:bidi="pl-PL"/>
              </w:rPr>
              <w:t>–</w:t>
            </w:r>
            <w:r w:rsidRPr="009904F5">
              <w:rPr>
                <w:rFonts w:ascii="Arial" w:hAnsi="Arial" w:cs="Arial"/>
                <w:b/>
                <w:sz w:val="24"/>
                <w:szCs w:val="24"/>
                <w:lang w:bidi="pl-PL"/>
              </w:rPr>
              <w:t xml:space="preserve"> </w:t>
            </w:r>
            <w:r w:rsidRPr="009904F5">
              <w:rPr>
                <w:rFonts w:ascii="Arial" w:hAnsi="Arial" w:cs="Arial"/>
                <w:bCs/>
                <w:sz w:val="24"/>
                <w:szCs w:val="24"/>
                <w:lang w:bidi="pl-PL"/>
              </w:rPr>
              <w:t xml:space="preserve"> potwierdzono kompletność i spójność informacji przedstawionych w</w:t>
            </w:r>
            <w:r w:rsidR="00154866" w:rsidRPr="009904F5">
              <w:rPr>
                <w:rFonts w:ascii="Arial" w:hAnsi="Arial" w:cs="Arial"/>
                <w:bCs/>
                <w:sz w:val="24"/>
                <w:szCs w:val="24"/>
                <w:lang w:bidi="pl-PL"/>
              </w:rPr>
              <w:t> </w:t>
            </w:r>
            <w:r w:rsidRPr="009904F5">
              <w:rPr>
                <w:rFonts w:ascii="Arial" w:hAnsi="Arial" w:cs="Arial"/>
                <w:bCs/>
                <w:sz w:val="24"/>
                <w:szCs w:val="24"/>
                <w:lang w:bidi="pl-PL"/>
              </w:rPr>
              <w:t>dokumentacji projektowej</w:t>
            </w:r>
            <w:r w:rsidR="00022244" w:rsidRPr="009904F5">
              <w:rPr>
                <w:rFonts w:ascii="Arial" w:hAnsi="Arial" w:cs="Arial"/>
                <w:bCs/>
                <w:sz w:val="24"/>
                <w:szCs w:val="24"/>
                <w:lang w:bidi="pl-PL"/>
              </w:rPr>
              <w:t xml:space="preserve">. </w:t>
            </w:r>
            <w:bookmarkEnd w:id="2"/>
          </w:p>
        </w:tc>
        <w:tc>
          <w:tcPr>
            <w:tcW w:w="2051" w:type="dxa"/>
          </w:tcPr>
          <w:p w14:paraId="6092A5ED" w14:textId="3E04D0C4" w:rsidR="0032342E" w:rsidRPr="009904F5" w:rsidRDefault="0032342E" w:rsidP="00022244">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12B0D554" w14:textId="592C4F4A" w:rsidR="0032342E" w:rsidRPr="009904F5" w:rsidRDefault="0032342E" w:rsidP="00022244">
            <w:pPr>
              <w:spacing w:line="360" w:lineRule="auto"/>
              <w:jc w:val="center"/>
              <w:rPr>
                <w:rFonts w:ascii="Arial" w:hAnsi="Arial" w:cs="Arial"/>
                <w:sz w:val="24"/>
                <w:szCs w:val="24"/>
              </w:rPr>
            </w:pPr>
            <w:r w:rsidRPr="009904F5">
              <w:rPr>
                <w:rFonts w:ascii="Arial" w:hAnsi="Arial" w:cs="Arial"/>
                <w:sz w:val="24"/>
                <w:szCs w:val="24"/>
              </w:rPr>
              <w:t>1</w:t>
            </w:r>
          </w:p>
        </w:tc>
      </w:tr>
      <w:tr w:rsidR="00017327" w:rsidRPr="009904F5" w14:paraId="7A1A64A5" w14:textId="24F4A4A0" w:rsidTr="00C87715">
        <w:tc>
          <w:tcPr>
            <w:tcW w:w="643" w:type="dxa"/>
          </w:tcPr>
          <w:p w14:paraId="2D43501D" w14:textId="720966A2" w:rsidR="00017327" w:rsidRPr="009904F5" w:rsidRDefault="00017327" w:rsidP="00017327">
            <w:pPr>
              <w:pStyle w:val="Default"/>
              <w:spacing w:line="360" w:lineRule="auto"/>
            </w:pPr>
            <w:r w:rsidRPr="009904F5">
              <w:lastRenderedPageBreak/>
              <w:t>11.</w:t>
            </w:r>
          </w:p>
        </w:tc>
        <w:tc>
          <w:tcPr>
            <w:tcW w:w="2937" w:type="dxa"/>
          </w:tcPr>
          <w:p w14:paraId="12BEE0C5" w14:textId="0B8F9EAF" w:rsidR="00017327" w:rsidRPr="009904F5" w:rsidRDefault="0075212A" w:rsidP="00017327">
            <w:pPr>
              <w:pStyle w:val="Default"/>
              <w:spacing w:line="360" w:lineRule="auto"/>
            </w:pPr>
            <w:r w:rsidRPr="009904F5">
              <w:rPr>
                <w:b/>
                <w:bCs/>
              </w:rPr>
              <w:t>Prawidłowo dobrano</w:t>
            </w:r>
            <w:r w:rsidR="00017327" w:rsidRPr="009904F5">
              <w:rPr>
                <w:b/>
                <w:bCs/>
              </w:rPr>
              <w:t xml:space="preserve"> wskaźniki projektu i poprawnie określono ich wartości docelowe </w:t>
            </w:r>
          </w:p>
        </w:tc>
        <w:tc>
          <w:tcPr>
            <w:tcW w:w="8363" w:type="dxa"/>
          </w:tcPr>
          <w:p w14:paraId="70ECC7C1" w14:textId="2988C376" w:rsidR="00017327" w:rsidRPr="009904F5" w:rsidRDefault="00017327" w:rsidP="00017327">
            <w:pPr>
              <w:pStyle w:val="Default"/>
              <w:spacing w:line="360" w:lineRule="auto"/>
            </w:pPr>
            <w:r w:rsidRPr="009904F5">
              <w:t xml:space="preserve">Ocenie w ramach kryterium podlega:  </w:t>
            </w:r>
          </w:p>
          <w:p w14:paraId="4C07526F" w14:textId="40E354CF" w:rsidR="00017327" w:rsidRPr="009904F5" w:rsidRDefault="00017327" w:rsidP="00F2412C">
            <w:pPr>
              <w:pStyle w:val="Default"/>
              <w:numPr>
                <w:ilvl w:val="0"/>
                <w:numId w:val="33"/>
              </w:numPr>
              <w:spacing w:line="360" w:lineRule="auto"/>
            </w:pPr>
            <w:r w:rsidRPr="009904F5">
              <w:t>czy wszystkie wskaźniki przypisane do naboru projektu zostały wybrane przez wnioskodawcę oraz</w:t>
            </w:r>
          </w:p>
          <w:p w14:paraId="354C2204" w14:textId="325E798B" w:rsidR="00F2412C" w:rsidRPr="009904F5" w:rsidRDefault="00017327" w:rsidP="00F2412C">
            <w:pPr>
              <w:pStyle w:val="Default"/>
              <w:numPr>
                <w:ilvl w:val="0"/>
                <w:numId w:val="33"/>
              </w:numPr>
              <w:spacing w:line="360" w:lineRule="auto"/>
            </w:pPr>
            <w:r w:rsidRPr="009904F5">
              <w:t>czy wartości docelowe wskaźników są obiektywnie weryfikowalne, adekwatne dla realizacji projektu oraz odzwierciedlają jego cele.</w:t>
            </w:r>
            <w:r w:rsidR="00F2412C" w:rsidRPr="009904F5">
              <w:t xml:space="preserve"> W związku z tym wnioskodawca wskaże: </w:t>
            </w:r>
          </w:p>
          <w:p w14:paraId="0ED7AF13" w14:textId="79CF02C6" w:rsidR="00F2412C" w:rsidRPr="009904F5" w:rsidRDefault="00F2412C" w:rsidP="0075212A">
            <w:pPr>
              <w:pStyle w:val="Akapitzlist"/>
              <w:numPr>
                <w:ilvl w:val="0"/>
                <w:numId w:val="36"/>
              </w:numPr>
              <w:shd w:val="clear" w:color="auto" w:fill="FFFFFF" w:themeFill="background1"/>
              <w:spacing w:line="360" w:lineRule="auto"/>
              <w:rPr>
                <w:rFonts w:ascii="Arial" w:hAnsi="Arial" w:cs="Arial"/>
                <w:sz w:val="24"/>
                <w:szCs w:val="24"/>
              </w:rPr>
            </w:pPr>
            <w:r w:rsidRPr="009904F5">
              <w:rPr>
                <w:rFonts w:ascii="Arial" w:hAnsi="Arial" w:cs="Arial"/>
                <w:sz w:val="24"/>
                <w:szCs w:val="24"/>
              </w:rPr>
              <w:t>założenia i obliczenia, na podstawie których została określona wartość docelowa wskaźników,</w:t>
            </w:r>
          </w:p>
          <w:p w14:paraId="641533F2" w14:textId="66596A53" w:rsidR="00F2412C" w:rsidRPr="009904F5" w:rsidRDefault="00F2412C" w:rsidP="0075212A">
            <w:pPr>
              <w:pStyle w:val="Akapitzlist"/>
              <w:numPr>
                <w:ilvl w:val="0"/>
                <w:numId w:val="36"/>
              </w:numPr>
              <w:shd w:val="clear" w:color="auto" w:fill="FFFFFF" w:themeFill="background1"/>
              <w:spacing w:after="120" w:line="360" w:lineRule="auto"/>
              <w:rPr>
                <w:rFonts w:ascii="Arial" w:hAnsi="Arial" w:cs="Arial"/>
                <w:sz w:val="24"/>
                <w:szCs w:val="24"/>
              </w:rPr>
            </w:pPr>
            <w:r w:rsidRPr="009904F5">
              <w:rPr>
                <w:rFonts w:ascii="Arial" w:hAnsi="Arial" w:cs="Arial"/>
                <w:sz w:val="24"/>
                <w:szCs w:val="24"/>
              </w:rPr>
              <w:t xml:space="preserve">sposób weryfikacji osiągnięcia zaplanowanej wartości docelowej wskaźników w trakcie i po zakończeniu projektu. </w:t>
            </w:r>
          </w:p>
          <w:p w14:paraId="23073BFB" w14:textId="6ECFF337" w:rsidR="00017327" w:rsidRPr="009904F5" w:rsidRDefault="00017327" w:rsidP="00017327">
            <w:pPr>
              <w:pStyle w:val="Default"/>
              <w:spacing w:after="120" w:line="360" w:lineRule="auto"/>
            </w:pPr>
            <w:r w:rsidRPr="009904F5">
              <w:t>W ocenie kryterium dokonuje się analizy spójności między celami projektu opisanymi we wniosku o dofinansowanie a </w:t>
            </w:r>
            <w:r w:rsidR="00477BF7" w:rsidRPr="009904F5">
              <w:t xml:space="preserve">wartościami docelowymi wskaźników </w:t>
            </w:r>
            <w:r w:rsidRPr="009904F5">
              <w:t xml:space="preserve">realizacji celów. Właściwa prezentacja celów projektu pozwoli na łatwą ich identyfikację oraz przełożenie na konkretne wartości wskaźników. Każda kwantyfikowana wartość celu (wskaźnik) musi mieć swój odpowiednik w postaci wyznaczonego celu, ale nie każdy cel musi być przedstawiony w postaci liczbowej, gdyż niektóre cele mogą być celami jakościowymi, w związku z tym nie da się ich zapisać w postaci wskaźników mierzalnych. </w:t>
            </w:r>
          </w:p>
          <w:p w14:paraId="166997F3" w14:textId="63DCCADA" w:rsidR="00017327" w:rsidRPr="009904F5" w:rsidRDefault="00017327" w:rsidP="00017327">
            <w:pPr>
              <w:pStyle w:val="Default"/>
              <w:spacing w:after="120" w:line="360" w:lineRule="auto"/>
              <w:rPr>
                <w:color w:val="242424"/>
              </w:rPr>
            </w:pPr>
            <w:r w:rsidRPr="009904F5">
              <w:rPr>
                <w:color w:val="242424"/>
              </w:rPr>
              <w:lastRenderedPageBreak/>
              <w:t xml:space="preserve">Kryterium będzie oceniane na podstawie informacji zawartych we wniosku o dofinansowanie. </w:t>
            </w:r>
          </w:p>
          <w:p w14:paraId="5D700351" w14:textId="77777777" w:rsidR="00017327" w:rsidRPr="009904F5" w:rsidRDefault="00017327" w:rsidP="00017327">
            <w:pPr>
              <w:spacing w:line="360" w:lineRule="auto"/>
              <w:rPr>
                <w:rFonts w:ascii="Arial" w:hAnsi="Arial" w:cs="Arial"/>
                <w:b/>
                <w:sz w:val="24"/>
                <w:szCs w:val="24"/>
              </w:rPr>
            </w:pPr>
            <w:r w:rsidRPr="009904F5">
              <w:rPr>
                <w:rFonts w:ascii="Arial" w:hAnsi="Arial" w:cs="Arial"/>
                <w:b/>
                <w:sz w:val="24"/>
                <w:szCs w:val="24"/>
              </w:rPr>
              <w:t>Możliwe jest przyznanie 0, albo 1 pkt, przy czym:</w:t>
            </w:r>
          </w:p>
          <w:p w14:paraId="23F90F48" w14:textId="6E020FAD" w:rsidR="00017327" w:rsidRPr="009904F5" w:rsidRDefault="00017327" w:rsidP="00017327">
            <w:pPr>
              <w:spacing w:line="360" w:lineRule="auto"/>
              <w:ind w:hanging="11"/>
              <w:rPr>
                <w:rFonts w:ascii="Arial" w:hAnsi="Arial" w:cs="Arial"/>
                <w:bCs/>
                <w:sz w:val="24"/>
                <w:szCs w:val="24"/>
                <w:lang w:bidi="pl-PL"/>
              </w:rPr>
            </w:pPr>
            <w:r w:rsidRPr="009904F5">
              <w:rPr>
                <w:rFonts w:ascii="Arial" w:hAnsi="Arial" w:cs="Arial"/>
                <w:bCs/>
                <w:sz w:val="24"/>
                <w:szCs w:val="24"/>
                <w:lang w:bidi="pl-PL"/>
              </w:rPr>
              <w:t>0 pkt. –  wnioskodawca nie wybrał wszystkich wskaźników, a wartości docelowe dla wybranych wskaźników nie są obiektywnie weryfikowalne, adekwatne dla realizacji projektu i nie odzwierciedlają jego celów;</w:t>
            </w:r>
          </w:p>
          <w:p w14:paraId="3FC19585" w14:textId="6395B87E" w:rsidR="00017327" w:rsidRPr="0010117E" w:rsidRDefault="00017327" w:rsidP="0010117E">
            <w:pPr>
              <w:spacing w:after="120" w:line="360" w:lineRule="auto"/>
              <w:ind w:hanging="11"/>
              <w:rPr>
                <w:rFonts w:ascii="Arial" w:hAnsi="Arial" w:cs="Arial"/>
                <w:bCs/>
                <w:sz w:val="24"/>
                <w:szCs w:val="24"/>
                <w:lang w:bidi="pl-PL"/>
              </w:rPr>
            </w:pPr>
            <w:r w:rsidRPr="009904F5">
              <w:rPr>
                <w:rFonts w:ascii="Arial" w:hAnsi="Arial" w:cs="Arial"/>
                <w:bCs/>
                <w:sz w:val="24"/>
                <w:szCs w:val="24"/>
                <w:lang w:bidi="pl-PL"/>
              </w:rPr>
              <w:t xml:space="preserve">1 pkt – wszystkie wskaźniki zostały wybrane a ich wartości docelowe są </w:t>
            </w:r>
            <w:r w:rsidRPr="009904F5">
              <w:rPr>
                <w:rFonts w:ascii="Arial" w:hAnsi="Arial" w:cs="Arial"/>
                <w:sz w:val="24"/>
                <w:szCs w:val="24"/>
              </w:rPr>
              <w:t>obiektywnie weryfikowalne, adekwatne dla realizacji projektu oraz odzwierciedlają jego cele</w:t>
            </w:r>
            <w:r w:rsidRPr="009904F5">
              <w:rPr>
                <w:rFonts w:ascii="Arial" w:hAnsi="Arial" w:cs="Arial"/>
              </w:rPr>
              <w:t>.</w:t>
            </w:r>
          </w:p>
        </w:tc>
        <w:tc>
          <w:tcPr>
            <w:tcW w:w="2051" w:type="dxa"/>
          </w:tcPr>
          <w:p w14:paraId="0091F2C0" w14:textId="40202AAE" w:rsidR="00017327" w:rsidRPr="009904F5" w:rsidRDefault="00017327" w:rsidP="00017327">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585C4EF0" w14:textId="4F2A369F" w:rsidR="00017327" w:rsidRPr="009904F5" w:rsidRDefault="00017327" w:rsidP="00017327">
            <w:pPr>
              <w:spacing w:line="360" w:lineRule="auto"/>
              <w:jc w:val="center"/>
              <w:rPr>
                <w:rFonts w:ascii="Arial" w:hAnsi="Arial" w:cs="Arial"/>
                <w:sz w:val="24"/>
                <w:szCs w:val="24"/>
              </w:rPr>
            </w:pPr>
            <w:r w:rsidRPr="009904F5">
              <w:rPr>
                <w:rFonts w:ascii="Arial" w:hAnsi="Arial" w:cs="Arial"/>
                <w:sz w:val="24"/>
                <w:szCs w:val="24"/>
              </w:rPr>
              <w:t>1</w:t>
            </w:r>
          </w:p>
        </w:tc>
      </w:tr>
      <w:tr w:rsidR="00017327" w:rsidRPr="009904F5" w14:paraId="139B1FDF" w14:textId="684D2B98" w:rsidTr="00C87715">
        <w:tc>
          <w:tcPr>
            <w:tcW w:w="643" w:type="dxa"/>
          </w:tcPr>
          <w:p w14:paraId="68CA38E4" w14:textId="195EFF3E" w:rsidR="00017327" w:rsidRPr="009904F5" w:rsidRDefault="00017327" w:rsidP="00017327">
            <w:pPr>
              <w:pStyle w:val="Default"/>
              <w:spacing w:line="360" w:lineRule="auto"/>
            </w:pPr>
            <w:r w:rsidRPr="009904F5">
              <w:t>12.</w:t>
            </w:r>
          </w:p>
        </w:tc>
        <w:tc>
          <w:tcPr>
            <w:tcW w:w="2937" w:type="dxa"/>
          </w:tcPr>
          <w:p w14:paraId="5DF5816E" w14:textId="1364EF78" w:rsidR="00017327" w:rsidRPr="009904F5" w:rsidRDefault="00017327" w:rsidP="00017327">
            <w:pPr>
              <w:pStyle w:val="Default"/>
              <w:spacing w:line="360" w:lineRule="auto"/>
              <w:rPr>
                <w:b/>
                <w:bCs/>
              </w:rPr>
            </w:pPr>
            <w:r w:rsidRPr="009904F5">
              <w:rPr>
                <w:b/>
                <w:bCs/>
              </w:rPr>
              <w:t>W projekcie zaplanowano badanie efektywności realizowanych działań</w:t>
            </w:r>
          </w:p>
          <w:p w14:paraId="079061D3" w14:textId="77777777" w:rsidR="00017327" w:rsidRPr="009904F5" w:rsidRDefault="00017327" w:rsidP="00017327">
            <w:pPr>
              <w:pStyle w:val="Default"/>
              <w:spacing w:line="360" w:lineRule="auto"/>
              <w:rPr>
                <w:b/>
                <w:bCs/>
              </w:rPr>
            </w:pPr>
          </w:p>
          <w:p w14:paraId="5CA2EC5A" w14:textId="77777777" w:rsidR="00017327" w:rsidRPr="009904F5" w:rsidRDefault="00017327" w:rsidP="00017327">
            <w:pPr>
              <w:pStyle w:val="Default"/>
              <w:spacing w:line="360" w:lineRule="auto"/>
              <w:rPr>
                <w:b/>
                <w:bCs/>
              </w:rPr>
            </w:pPr>
          </w:p>
          <w:p w14:paraId="4490A1BE" w14:textId="2D122709" w:rsidR="00017327" w:rsidRPr="009904F5" w:rsidRDefault="00017327" w:rsidP="00017327">
            <w:pPr>
              <w:pStyle w:val="Default"/>
              <w:spacing w:line="360" w:lineRule="auto"/>
              <w:rPr>
                <w:b/>
                <w:bCs/>
              </w:rPr>
            </w:pPr>
          </w:p>
        </w:tc>
        <w:tc>
          <w:tcPr>
            <w:tcW w:w="8363" w:type="dxa"/>
          </w:tcPr>
          <w:p w14:paraId="460AA331" w14:textId="1562375C" w:rsidR="00017327" w:rsidRPr="009904F5" w:rsidRDefault="00017327" w:rsidP="00017327">
            <w:pPr>
              <w:pStyle w:val="Default"/>
              <w:spacing w:after="120" w:line="360" w:lineRule="auto"/>
            </w:pPr>
            <w:r w:rsidRPr="009904F5">
              <w:t>W projekcie zaplanowano badanie efektywności realizowanych działań, którego wyniki będą podstawą do wprowadzenia ewentualnych korekt i usprawnień we wdrażaniu instrumentu.</w:t>
            </w:r>
          </w:p>
          <w:p w14:paraId="540D2783" w14:textId="1800EED5" w:rsidR="00017327" w:rsidRPr="009904F5" w:rsidRDefault="00017327" w:rsidP="00017327">
            <w:pPr>
              <w:pStyle w:val="Default"/>
              <w:spacing w:after="120" w:line="360" w:lineRule="auto"/>
            </w:pPr>
            <w:r w:rsidRPr="009904F5">
              <w:t xml:space="preserve">W ramach kryterium weryfikowane będzie, czy projekt przewiduje dokonanie ewaluacji realizowanych działań oraz oceniany będzie zakres tej oceny. Ponadto, w ramach kryterium sprawdzane będzie, czy Wnioskodawca zaplanował działania służące bieżącemu monitorowaniu projektu, a także, czy sposób realizacji projektu będzie dostosowywany do identyfikowanych w trakcie jego trwania potrzeb i wyników monitoringu. </w:t>
            </w:r>
          </w:p>
          <w:p w14:paraId="1461763F" w14:textId="36CAC945" w:rsidR="00017327" w:rsidRPr="009904F5" w:rsidRDefault="00017327" w:rsidP="00017327">
            <w:pPr>
              <w:pStyle w:val="Default"/>
              <w:spacing w:after="120" w:line="360" w:lineRule="auto"/>
              <w:rPr>
                <w:color w:val="242424"/>
              </w:rPr>
            </w:pPr>
            <w:r w:rsidRPr="009904F5">
              <w:rPr>
                <w:color w:val="242424"/>
              </w:rPr>
              <w:lastRenderedPageBreak/>
              <w:t xml:space="preserve">Kryterium będzie oceniane na podstawie informacji zawartych we wniosku o dofinansowanie. </w:t>
            </w:r>
          </w:p>
          <w:p w14:paraId="1356799E" w14:textId="77777777" w:rsidR="00017327" w:rsidRPr="009904F5" w:rsidRDefault="00017327" w:rsidP="00017327">
            <w:pPr>
              <w:spacing w:line="360" w:lineRule="auto"/>
              <w:rPr>
                <w:rFonts w:ascii="Arial" w:hAnsi="Arial" w:cs="Arial"/>
                <w:b/>
                <w:sz w:val="24"/>
                <w:szCs w:val="24"/>
              </w:rPr>
            </w:pPr>
            <w:r w:rsidRPr="009904F5">
              <w:rPr>
                <w:rFonts w:ascii="Arial" w:hAnsi="Arial" w:cs="Arial"/>
                <w:b/>
                <w:sz w:val="24"/>
                <w:szCs w:val="24"/>
              </w:rPr>
              <w:t>Możliwe jest przyznanie 0, albo 1 pkt, przy czym:</w:t>
            </w:r>
          </w:p>
          <w:p w14:paraId="77844D54" w14:textId="745E860C" w:rsidR="00017327" w:rsidRPr="009904F5" w:rsidRDefault="00017327" w:rsidP="00017327">
            <w:pPr>
              <w:spacing w:line="360" w:lineRule="auto"/>
              <w:ind w:hanging="11"/>
              <w:rPr>
                <w:rFonts w:ascii="Arial" w:hAnsi="Arial" w:cs="Arial"/>
                <w:bCs/>
                <w:sz w:val="24"/>
                <w:szCs w:val="24"/>
                <w:lang w:bidi="pl-PL"/>
              </w:rPr>
            </w:pPr>
            <w:r w:rsidRPr="009904F5">
              <w:rPr>
                <w:rFonts w:ascii="Arial" w:hAnsi="Arial" w:cs="Arial"/>
                <w:bCs/>
                <w:sz w:val="24"/>
                <w:szCs w:val="24"/>
                <w:lang w:bidi="pl-PL"/>
              </w:rPr>
              <w:t>0 pkt.– w projekcie nie przewidziano ewaluacji realizowanych działań i sposobu  monitorowania realizacji projektu;</w:t>
            </w:r>
          </w:p>
          <w:p w14:paraId="7B99DF4B" w14:textId="2D3FFACB" w:rsidR="00017327" w:rsidRPr="0010117E" w:rsidRDefault="00017327" w:rsidP="0010117E">
            <w:pPr>
              <w:spacing w:after="120" w:line="360" w:lineRule="auto"/>
              <w:ind w:hanging="11"/>
              <w:rPr>
                <w:rFonts w:ascii="Arial" w:hAnsi="Arial" w:cs="Arial"/>
                <w:bCs/>
                <w:sz w:val="24"/>
                <w:szCs w:val="24"/>
                <w:lang w:bidi="pl-PL"/>
              </w:rPr>
            </w:pPr>
            <w:r w:rsidRPr="009904F5">
              <w:rPr>
                <w:rFonts w:ascii="Arial" w:hAnsi="Arial" w:cs="Arial"/>
                <w:bCs/>
                <w:sz w:val="24"/>
                <w:szCs w:val="24"/>
                <w:lang w:bidi="pl-PL"/>
              </w:rPr>
              <w:t>1 pkt – w projekcie przewidziano ewaluację realizowanych działań i sposób  monitorowania realizacji projektu.</w:t>
            </w:r>
          </w:p>
        </w:tc>
        <w:tc>
          <w:tcPr>
            <w:tcW w:w="2051" w:type="dxa"/>
          </w:tcPr>
          <w:p w14:paraId="59184851" w14:textId="0FEC62F0" w:rsidR="00017327" w:rsidRPr="009904F5" w:rsidRDefault="00017327" w:rsidP="00017327">
            <w:pPr>
              <w:spacing w:line="360" w:lineRule="auto"/>
              <w:jc w:val="center"/>
              <w:rPr>
                <w:rFonts w:ascii="Arial" w:hAnsi="Arial" w:cs="Arial"/>
                <w:b/>
                <w:bCs/>
                <w:sz w:val="24"/>
                <w:szCs w:val="24"/>
              </w:rPr>
            </w:pPr>
            <w:r w:rsidRPr="009904F5">
              <w:rPr>
                <w:rFonts w:ascii="Arial" w:hAnsi="Arial" w:cs="Arial"/>
                <w:color w:val="000000"/>
                <w:sz w:val="24"/>
                <w:szCs w:val="24"/>
              </w:rPr>
              <w:lastRenderedPageBreak/>
              <w:t>0, albo 1</w:t>
            </w:r>
          </w:p>
        </w:tc>
        <w:tc>
          <w:tcPr>
            <w:tcW w:w="1336" w:type="dxa"/>
          </w:tcPr>
          <w:p w14:paraId="738E6153" w14:textId="23709963" w:rsidR="00017327" w:rsidRPr="009904F5" w:rsidRDefault="00017327" w:rsidP="00017327">
            <w:pPr>
              <w:spacing w:line="360" w:lineRule="auto"/>
              <w:jc w:val="center"/>
              <w:rPr>
                <w:rFonts w:ascii="Arial" w:hAnsi="Arial" w:cs="Arial"/>
                <w:sz w:val="24"/>
                <w:szCs w:val="24"/>
              </w:rPr>
            </w:pPr>
            <w:r w:rsidRPr="009904F5">
              <w:rPr>
                <w:rFonts w:ascii="Arial" w:hAnsi="Arial" w:cs="Arial"/>
                <w:sz w:val="24"/>
                <w:szCs w:val="24"/>
              </w:rPr>
              <w:t>1</w:t>
            </w:r>
          </w:p>
        </w:tc>
      </w:tr>
      <w:tr w:rsidR="00017327" w:rsidRPr="009904F5" w14:paraId="6368AA00" w14:textId="383897B4" w:rsidTr="00C87715">
        <w:trPr>
          <w:trHeight w:val="1527"/>
        </w:trPr>
        <w:tc>
          <w:tcPr>
            <w:tcW w:w="643" w:type="dxa"/>
          </w:tcPr>
          <w:p w14:paraId="53497741" w14:textId="7E6D2EEF" w:rsidR="00017327" w:rsidRPr="009904F5" w:rsidRDefault="00017327" w:rsidP="00017327">
            <w:pPr>
              <w:pStyle w:val="Default"/>
              <w:spacing w:line="360" w:lineRule="auto"/>
            </w:pPr>
            <w:r w:rsidRPr="009904F5">
              <w:t>13.</w:t>
            </w:r>
          </w:p>
        </w:tc>
        <w:tc>
          <w:tcPr>
            <w:tcW w:w="2937" w:type="dxa"/>
          </w:tcPr>
          <w:p w14:paraId="2C22F42A" w14:textId="7A9C5AEA" w:rsidR="00017327" w:rsidRPr="009904F5" w:rsidRDefault="00017327" w:rsidP="00017327">
            <w:pPr>
              <w:pStyle w:val="Default"/>
              <w:spacing w:line="360" w:lineRule="auto"/>
            </w:pPr>
            <w:r w:rsidRPr="009904F5">
              <w:rPr>
                <w:b/>
                <w:bCs/>
              </w:rPr>
              <w:t>Zidentyfikowano obszary ryzyka związane z realizacją projektu oraz wskazano działania zaradcze</w:t>
            </w:r>
          </w:p>
        </w:tc>
        <w:tc>
          <w:tcPr>
            <w:tcW w:w="8363" w:type="dxa"/>
          </w:tcPr>
          <w:p w14:paraId="44018C09" w14:textId="0F7E744B" w:rsidR="00017327" w:rsidRPr="00A417F0" w:rsidRDefault="00017327" w:rsidP="00017327">
            <w:pPr>
              <w:pStyle w:val="Default"/>
              <w:spacing w:after="120" w:line="360" w:lineRule="auto"/>
              <w:rPr>
                <w:color w:val="auto"/>
              </w:rPr>
            </w:pPr>
            <w:r w:rsidRPr="00A417F0">
              <w:rPr>
                <w:color w:val="auto"/>
              </w:rPr>
              <w:t xml:space="preserve">W ramach kryterium weryfikowane będzie, czy Wnioskodawca wskazał we wniosku o dofinansowanie obszary ryzyka, jakie zidentyfikował w związku z planowaną realizacją projektu, </w:t>
            </w:r>
            <w:r w:rsidR="00177882" w:rsidRPr="00A417F0">
              <w:rPr>
                <w:color w:val="auto"/>
              </w:rPr>
              <w:t xml:space="preserve">w szczególności zapobiegania </w:t>
            </w:r>
            <w:r w:rsidR="00177882" w:rsidRPr="00A417F0">
              <w:rPr>
                <w:rFonts w:eastAsia="Times New Roman"/>
                <w:bCs/>
                <w:color w:val="auto"/>
                <w:lang w:val="pl"/>
              </w:rPr>
              <w:t>nieprawidłowościom i nadużyciom finansowym oraz korupcji,</w:t>
            </w:r>
            <w:r w:rsidR="00177882" w:rsidRPr="00A417F0">
              <w:rPr>
                <w:color w:val="auto"/>
              </w:rPr>
              <w:t xml:space="preserve"> </w:t>
            </w:r>
            <w:r w:rsidRPr="00A417F0">
              <w:rPr>
                <w:color w:val="auto"/>
              </w:rPr>
              <w:t xml:space="preserve">a także czy podał do każdego ze wskazanych obszarów planowane działania zaradcze. </w:t>
            </w:r>
          </w:p>
          <w:p w14:paraId="36FF3917" w14:textId="03103013" w:rsidR="00017327" w:rsidRPr="00A417F0" w:rsidRDefault="00017327" w:rsidP="00017327">
            <w:pPr>
              <w:pStyle w:val="Default"/>
              <w:spacing w:after="120" w:line="360" w:lineRule="auto"/>
              <w:rPr>
                <w:color w:val="auto"/>
              </w:rPr>
            </w:pPr>
            <w:r w:rsidRPr="00A417F0">
              <w:rPr>
                <w:color w:val="auto"/>
              </w:rPr>
              <w:t xml:space="preserve">Kryterium będzie oceniane na podstawie informacji zawartych we wniosku o dofinansowanie. </w:t>
            </w:r>
          </w:p>
          <w:p w14:paraId="6C0D6B9F" w14:textId="77777777" w:rsidR="00017327" w:rsidRPr="00A417F0" w:rsidRDefault="00017327" w:rsidP="00017327">
            <w:pPr>
              <w:spacing w:line="360" w:lineRule="auto"/>
              <w:rPr>
                <w:rFonts w:ascii="Arial" w:hAnsi="Arial" w:cs="Arial"/>
                <w:b/>
                <w:sz w:val="24"/>
                <w:szCs w:val="24"/>
              </w:rPr>
            </w:pPr>
            <w:r w:rsidRPr="00A417F0">
              <w:rPr>
                <w:rFonts w:ascii="Arial" w:hAnsi="Arial" w:cs="Arial"/>
                <w:b/>
                <w:sz w:val="24"/>
                <w:szCs w:val="24"/>
              </w:rPr>
              <w:t>Możliwe jest przyznanie 0, albo 1 pkt, przy czym:</w:t>
            </w:r>
          </w:p>
          <w:p w14:paraId="59E6AFF7" w14:textId="3F608121" w:rsidR="00017327" w:rsidRPr="00A417F0" w:rsidRDefault="00017327" w:rsidP="00017327">
            <w:pPr>
              <w:spacing w:line="360" w:lineRule="auto"/>
              <w:ind w:hanging="11"/>
              <w:rPr>
                <w:rFonts w:ascii="Arial" w:hAnsi="Arial" w:cs="Arial"/>
                <w:bCs/>
                <w:sz w:val="24"/>
                <w:szCs w:val="24"/>
                <w:lang w:bidi="pl-PL"/>
                <w:rPrChange w:id="3" w:author="Kowalska Ewelina" w:date="2023-02-28T09:51:00Z">
                  <w:rPr>
                    <w:rFonts w:ascii="Arial" w:hAnsi="Arial" w:cs="Arial"/>
                    <w:bCs/>
                    <w:sz w:val="24"/>
                    <w:szCs w:val="24"/>
                    <w:lang w:bidi="pl-PL"/>
                  </w:rPr>
                </w:rPrChange>
              </w:rPr>
            </w:pPr>
            <w:r w:rsidRPr="00A417F0">
              <w:rPr>
                <w:rFonts w:ascii="Arial" w:hAnsi="Arial" w:cs="Arial"/>
                <w:bCs/>
                <w:sz w:val="24"/>
                <w:szCs w:val="24"/>
                <w:lang w:bidi="pl-PL"/>
                <w:rPrChange w:id="4" w:author="Kowalska Ewelina" w:date="2023-02-28T09:51:00Z">
                  <w:rPr>
                    <w:rFonts w:ascii="Arial" w:hAnsi="Arial" w:cs="Arial"/>
                    <w:bCs/>
                    <w:sz w:val="24"/>
                    <w:szCs w:val="24"/>
                    <w:lang w:bidi="pl-PL"/>
                  </w:rPr>
                </w:rPrChange>
              </w:rPr>
              <w:t>0 pkt.– w projekcie nie przewidziano obszarów ryzyka i odpowiadających im planowanych działań zaradczych;</w:t>
            </w:r>
          </w:p>
          <w:p w14:paraId="53FDC6B3" w14:textId="2E5CC460" w:rsidR="00017327" w:rsidRPr="00A417F0" w:rsidRDefault="00017327" w:rsidP="0010117E">
            <w:pPr>
              <w:spacing w:after="120" w:line="360" w:lineRule="auto"/>
              <w:ind w:hanging="11"/>
              <w:rPr>
                <w:rFonts w:ascii="Arial" w:hAnsi="Arial" w:cs="Arial"/>
                <w:bCs/>
                <w:sz w:val="24"/>
                <w:szCs w:val="24"/>
                <w:lang w:bidi="pl-PL"/>
                <w:rPrChange w:id="5" w:author="Kowalska Ewelina" w:date="2023-02-28T09:51:00Z">
                  <w:rPr>
                    <w:rFonts w:ascii="Arial" w:hAnsi="Arial" w:cs="Arial"/>
                    <w:bCs/>
                    <w:sz w:val="24"/>
                    <w:szCs w:val="24"/>
                    <w:lang w:bidi="pl-PL"/>
                  </w:rPr>
                </w:rPrChange>
              </w:rPr>
            </w:pPr>
            <w:r w:rsidRPr="00A417F0">
              <w:rPr>
                <w:rFonts w:ascii="Arial" w:hAnsi="Arial" w:cs="Arial"/>
                <w:bCs/>
                <w:sz w:val="24"/>
                <w:szCs w:val="24"/>
                <w:lang w:bidi="pl-PL"/>
                <w:rPrChange w:id="6" w:author="Kowalska Ewelina" w:date="2023-02-28T09:51:00Z">
                  <w:rPr>
                    <w:rFonts w:ascii="Arial" w:hAnsi="Arial" w:cs="Arial"/>
                    <w:bCs/>
                    <w:sz w:val="24"/>
                    <w:szCs w:val="24"/>
                    <w:lang w:bidi="pl-PL"/>
                  </w:rPr>
                </w:rPrChange>
              </w:rPr>
              <w:t>1 pkt – w projekcie przewidziano obszary ryzyka i odpowiadające im planowane działania zaradcze.</w:t>
            </w:r>
          </w:p>
        </w:tc>
        <w:tc>
          <w:tcPr>
            <w:tcW w:w="2051" w:type="dxa"/>
          </w:tcPr>
          <w:p w14:paraId="49BC99E4" w14:textId="257B4C22" w:rsidR="00017327" w:rsidRPr="009904F5" w:rsidRDefault="00017327" w:rsidP="00017327">
            <w:pPr>
              <w:spacing w:line="360" w:lineRule="auto"/>
              <w:jc w:val="center"/>
              <w:rPr>
                <w:rFonts w:ascii="Arial" w:hAnsi="Arial" w:cs="Arial"/>
                <w:b/>
                <w:bCs/>
                <w:sz w:val="24"/>
                <w:szCs w:val="24"/>
              </w:rPr>
            </w:pPr>
            <w:r w:rsidRPr="009904F5">
              <w:rPr>
                <w:rFonts w:ascii="Arial" w:hAnsi="Arial" w:cs="Arial"/>
                <w:color w:val="000000"/>
                <w:sz w:val="24"/>
                <w:szCs w:val="24"/>
              </w:rPr>
              <w:t>0, albo 1</w:t>
            </w:r>
          </w:p>
        </w:tc>
        <w:tc>
          <w:tcPr>
            <w:tcW w:w="1336" w:type="dxa"/>
          </w:tcPr>
          <w:p w14:paraId="6E209341" w14:textId="40948DEA" w:rsidR="00017327" w:rsidRPr="009904F5" w:rsidRDefault="00017327" w:rsidP="00017327">
            <w:pPr>
              <w:spacing w:line="360" w:lineRule="auto"/>
              <w:jc w:val="center"/>
              <w:rPr>
                <w:rFonts w:ascii="Arial" w:hAnsi="Arial" w:cs="Arial"/>
                <w:sz w:val="24"/>
                <w:szCs w:val="24"/>
              </w:rPr>
            </w:pPr>
            <w:r w:rsidRPr="009904F5">
              <w:rPr>
                <w:rFonts w:ascii="Arial" w:hAnsi="Arial" w:cs="Arial"/>
                <w:sz w:val="24"/>
                <w:szCs w:val="24"/>
              </w:rPr>
              <w:t>1</w:t>
            </w:r>
          </w:p>
        </w:tc>
      </w:tr>
    </w:tbl>
    <w:p w14:paraId="10320504" w14:textId="06248162" w:rsidR="00882F94" w:rsidRPr="009904F5" w:rsidRDefault="00414D63" w:rsidP="002C6E9B">
      <w:pPr>
        <w:spacing w:line="360" w:lineRule="auto"/>
        <w:rPr>
          <w:rFonts w:ascii="Arial" w:hAnsi="Arial" w:cs="Arial"/>
          <w:b/>
          <w:bCs/>
          <w:sz w:val="24"/>
          <w:szCs w:val="24"/>
        </w:rPr>
      </w:pPr>
      <w:r w:rsidRPr="009904F5">
        <w:rPr>
          <w:rFonts w:ascii="Arial" w:hAnsi="Arial" w:cs="Arial"/>
          <w:b/>
          <w:bCs/>
          <w:sz w:val="24"/>
          <w:szCs w:val="24"/>
        </w:rPr>
        <w:lastRenderedPageBreak/>
        <w:br/>
      </w:r>
      <w:r w:rsidR="00882F94" w:rsidRPr="009904F5">
        <w:rPr>
          <w:rFonts w:ascii="Arial" w:hAnsi="Arial" w:cs="Arial"/>
          <w:b/>
          <w:bCs/>
          <w:sz w:val="24"/>
          <w:szCs w:val="24"/>
        </w:rPr>
        <w:t xml:space="preserve">Dofinansowanie może zostać udzielone na realizację </w:t>
      </w:r>
      <w:r w:rsidR="002F68C1" w:rsidRPr="009904F5">
        <w:rPr>
          <w:rFonts w:ascii="Arial" w:hAnsi="Arial" w:cs="Arial"/>
          <w:b/>
          <w:bCs/>
          <w:sz w:val="24"/>
          <w:szCs w:val="24"/>
        </w:rPr>
        <w:t>p</w:t>
      </w:r>
      <w:r w:rsidR="00882F94" w:rsidRPr="009904F5">
        <w:rPr>
          <w:rFonts w:ascii="Arial" w:hAnsi="Arial" w:cs="Arial"/>
          <w:b/>
          <w:bCs/>
          <w:sz w:val="24"/>
          <w:szCs w:val="24"/>
        </w:rPr>
        <w:t xml:space="preserve">rojektu, który spełnia wszystkie ww. kryteria. </w:t>
      </w:r>
    </w:p>
    <w:sectPr w:rsidR="00882F94" w:rsidRPr="009904F5" w:rsidSect="00E47155">
      <w:headerReference w:type="default" r:id="rId11"/>
      <w:footerReference w:type="default" r:id="rId12"/>
      <w:pgSz w:w="16838" w:h="11906" w:orient="landscape"/>
      <w:pgMar w:top="238" w:right="794" w:bottom="907"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32A8" w14:textId="77777777" w:rsidR="00783B7E" w:rsidRDefault="00783B7E" w:rsidP="00414B1B">
      <w:pPr>
        <w:spacing w:after="0" w:line="240" w:lineRule="auto"/>
      </w:pPr>
      <w:r>
        <w:separator/>
      </w:r>
    </w:p>
  </w:endnote>
  <w:endnote w:type="continuationSeparator" w:id="0">
    <w:p w14:paraId="2B05196F" w14:textId="77777777" w:rsidR="00783B7E" w:rsidRDefault="00783B7E" w:rsidP="0041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3354"/>
      <w:docPartObj>
        <w:docPartGallery w:val="Page Numbers (Bottom of Page)"/>
        <w:docPartUnique/>
      </w:docPartObj>
    </w:sdtPr>
    <w:sdtEndPr/>
    <w:sdtContent>
      <w:p w14:paraId="6D58B92B" w14:textId="333B8144" w:rsidR="00414B1B" w:rsidRDefault="00414B1B">
        <w:pPr>
          <w:pStyle w:val="Stopka"/>
          <w:jc w:val="center"/>
        </w:pPr>
        <w:r>
          <w:fldChar w:fldCharType="begin"/>
        </w:r>
        <w:r>
          <w:instrText>PAGE   \* MERGEFORMAT</w:instrText>
        </w:r>
        <w:r>
          <w:fldChar w:fldCharType="separate"/>
        </w:r>
        <w:r>
          <w:t>2</w:t>
        </w:r>
        <w:r>
          <w:fldChar w:fldCharType="end"/>
        </w:r>
      </w:p>
    </w:sdtContent>
  </w:sdt>
  <w:p w14:paraId="7AE6C6D3" w14:textId="77777777" w:rsidR="00414B1B" w:rsidRDefault="00414B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1A35" w14:textId="77777777" w:rsidR="00783B7E" w:rsidRDefault="00783B7E" w:rsidP="00414B1B">
      <w:pPr>
        <w:spacing w:after="0" w:line="240" w:lineRule="auto"/>
      </w:pPr>
      <w:r>
        <w:separator/>
      </w:r>
    </w:p>
  </w:footnote>
  <w:footnote w:type="continuationSeparator" w:id="0">
    <w:p w14:paraId="4FCFA2DA" w14:textId="77777777" w:rsidR="00783B7E" w:rsidRDefault="00783B7E" w:rsidP="00414B1B">
      <w:pPr>
        <w:spacing w:after="0" w:line="240" w:lineRule="auto"/>
      </w:pPr>
      <w:r>
        <w:continuationSeparator/>
      </w:r>
    </w:p>
  </w:footnote>
  <w:footnote w:id="1">
    <w:p w14:paraId="1E928578" w14:textId="2989D2E2" w:rsidR="0032342E" w:rsidRDefault="0032342E" w:rsidP="00E15F59">
      <w:pPr>
        <w:pStyle w:val="Tekstprzypisudolnego"/>
      </w:pPr>
      <w:r>
        <w:rPr>
          <w:rStyle w:val="Odwoanieprzypisudolnego"/>
        </w:rPr>
        <w:footnoteRef/>
      </w:r>
      <w:r>
        <w:t xml:space="preserve"> </w:t>
      </w:r>
      <w:r w:rsidRPr="00882F94">
        <w:rPr>
          <w:rFonts w:cstheme="minorHAnsi"/>
        </w:rPr>
        <w:t>Rozporządzeni</w:t>
      </w:r>
      <w:r w:rsidR="00FF78EF">
        <w:rPr>
          <w:rFonts w:cstheme="minorHAnsi"/>
        </w:rPr>
        <w:t>e</w:t>
      </w:r>
      <w:r w:rsidRPr="00882F94">
        <w:rPr>
          <w:rFonts w:cstheme="minorHAnsi"/>
        </w:rPr>
        <w:t xml:space="preserve"> Parlamentu Europejskiego i Rady (UE) 2021/1060</w:t>
      </w:r>
      <w:r>
        <w:rPr>
          <w:rFonts w:cstheme="minorHAnsi"/>
        </w:rPr>
        <w:t xml:space="preserve"> </w:t>
      </w:r>
      <w:r w:rsidRPr="00882F94">
        <w:rPr>
          <w:rFonts w:cstheme="minorHAnsi"/>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Pr>
          <w:rFonts w:cstheme="minorHAnsi"/>
        </w:rPr>
        <w:t xml:space="preserve"> </w:t>
      </w:r>
      <w:r w:rsidRPr="00AB29E8">
        <w:rPr>
          <w:rFonts w:cstheme="minorHAnsi"/>
          <w:u w:val="single"/>
        </w:rPr>
        <w:t xml:space="preserve">(dalej: </w:t>
      </w:r>
      <w:r>
        <w:rPr>
          <w:rFonts w:cstheme="minorHAnsi"/>
          <w:u w:val="single"/>
        </w:rPr>
        <w:t>r</w:t>
      </w:r>
      <w:r w:rsidRPr="00AB29E8">
        <w:rPr>
          <w:rFonts w:cstheme="minorHAnsi"/>
          <w:u w:val="single"/>
        </w:rPr>
        <w:t>ozporządzenia Parlamentu Europejskiego i Rady (UE) 2021/1060).</w:t>
      </w:r>
    </w:p>
  </w:footnote>
  <w:footnote w:id="2">
    <w:p w14:paraId="2353D05C" w14:textId="32D90D0F" w:rsidR="00B70F89" w:rsidRDefault="00B70F89">
      <w:pPr>
        <w:pStyle w:val="Tekstprzypisudolnego"/>
      </w:pPr>
      <w:r>
        <w:rPr>
          <w:rStyle w:val="Odwoanieprzypisudolnego"/>
        </w:rPr>
        <w:footnoteRef/>
      </w:r>
      <w:r>
        <w:t xml:space="preserve"> Dokument dostępny pod adresem: </w:t>
      </w:r>
      <w:hyperlink r:id="rId1" w:history="1">
        <w:r w:rsidRPr="007E1AE1">
          <w:rPr>
            <w:rStyle w:val="Hipercze"/>
          </w:rPr>
          <w:t>https://www.polskawschodnia.gov.pl/strony/o-programie/fe-dla-polski-wschodniej-2021-2027/dokumenty/fundusze-europejskie-dla-polski-wschodniej-2021-2027/</w:t>
        </w:r>
      </w:hyperlink>
      <w:r>
        <w:t xml:space="preserve"> </w:t>
      </w:r>
    </w:p>
  </w:footnote>
  <w:footnote w:id="3">
    <w:p w14:paraId="5272C288" w14:textId="0D772653" w:rsidR="00567346" w:rsidRDefault="00567346">
      <w:pPr>
        <w:pStyle w:val="Tekstprzypisudolnego"/>
      </w:pPr>
      <w:r>
        <w:rPr>
          <w:rStyle w:val="Odwoanieprzypisudolnego"/>
        </w:rPr>
        <w:footnoteRef/>
      </w:r>
      <w:r>
        <w:t xml:space="preserve"> Wersja SZOP aktualna na dzień rozpoczęcia postępowania.</w:t>
      </w:r>
      <w:r w:rsidR="00B70F89">
        <w:t xml:space="preserve"> Dokument dostępny pod adresem: </w:t>
      </w:r>
      <w:hyperlink r:id="rId2" w:history="1">
        <w:r w:rsidR="00B70F89" w:rsidRPr="007E1AE1">
          <w:rPr>
            <w:rStyle w:val="Hipercze"/>
          </w:rPr>
          <w:t>https://www.polskawschodnia.gov.pl/strony/o-programie/fe-dla-polski-wschodniej-2021-2027/dokumenty/szczegolowy-opis-priorytetow-programu-fundusze-europejskie-dla-polski-wschodniej-2021-2027/</w:t>
        </w:r>
      </w:hyperlink>
      <w:r w:rsidR="00B70F89">
        <w:t xml:space="preserve"> </w:t>
      </w:r>
    </w:p>
  </w:footnote>
  <w:footnote w:id="4">
    <w:p w14:paraId="65C175DB" w14:textId="2A58226E" w:rsidR="000C7A85" w:rsidRDefault="000C7A85">
      <w:pPr>
        <w:pStyle w:val="Tekstprzypisudolnego"/>
      </w:pPr>
      <w:r>
        <w:rPr>
          <w:rStyle w:val="Odwoanieprzypisudolnego"/>
        </w:rPr>
        <w:footnoteRef/>
      </w:r>
      <w:r>
        <w:t xml:space="preserve"> </w:t>
      </w:r>
      <w:r w:rsidRPr="000C7A85">
        <w:rPr>
          <w:rFonts w:cstheme="minorHAnsi"/>
        </w:rPr>
        <w:t xml:space="preserve">Dokument pn. </w:t>
      </w:r>
      <w:r w:rsidRPr="000C7A85">
        <w:rPr>
          <w:rFonts w:cstheme="minorHAnsi"/>
          <w:i/>
          <w:iCs/>
        </w:rPr>
        <w:t xml:space="preserve">Ocena realizacji „Strategii inwestycyjnej” w instrumencie Przedsiębiorcza Polska Wschodnia – Turystyka wraz z oceną ex </w:t>
      </w:r>
      <w:proofErr w:type="spellStart"/>
      <w:r w:rsidRPr="000C7A85">
        <w:rPr>
          <w:rFonts w:cstheme="minorHAnsi"/>
          <w:i/>
          <w:iCs/>
        </w:rPr>
        <w:t>ante</w:t>
      </w:r>
      <w:proofErr w:type="spellEnd"/>
      <w:r w:rsidRPr="000C7A85">
        <w:rPr>
          <w:rFonts w:cstheme="minorHAnsi"/>
          <w:i/>
          <w:iCs/>
        </w:rPr>
        <w:t xml:space="preserve"> możliwości wsparcia branży turystycznej w formie instrumentów finansowych w programie Fundusze Europejskie dla Polski Wschodniej 2021-2027 (wersja z grudnia 2021 r.).</w:t>
      </w:r>
      <w:r>
        <w:rPr>
          <w:rFonts w:ascii="Arial" w:hAnsi="Arial" w:cs="Arial"/>
          <w:i/>
          <w:iCs/>
        </w:rPr>
        <w:t xml:space="preserve"> </w:t>
      </w:r>
    </w:p>
  </w:footnote>
  <w:footnote w:id="5">
    <w:p w14:paraId="7A0BB37D" w14:textId="78B0C885" w:rsidR="0032342E" w:rsidRDefault="0032342E">
      <w:pPr>
        <w:pStyle w:val="Tekstprzypisudolnego"/>
      </w:pPr>
      <w:r>
        <w:rPr>
          <w:rStyle w:val="Odwoanieprzypisudolnego"/>
        </w:rPr>
        <w:footnoteRef/>
      </w:r>
      <w:r>
        <w:t xml:space="preserve"> </w:t>
      </w:r>
      <w:r w:rsidRPr="00624E95">
        <w:rPr>
          <w:rFonts w:ascii="Calibri" w:hAnsi="Calibri" w:cs="Calibri"/>
        </w:rPr>
        <w:t xml:space="preserve">Zgodnie z </w:t>
      </w:r>
      <w:r>
        <w:rPr>
          <w:rFonts w:ascii="Calibri" w:hAnsi="Calibri" w:cs="Calibri"/>
        </w:rPr>
        <w:t>a</w:t>
      </w:r>
      <w:r w:rsidRPr="00624E95">
        <w:rPr>
          <w:rFonts w:ascii="Calibri" w:hAnsi="Calibri" w:cs="Calibri"/>
        </w:rPr>
        <w:t>rt. 9 ust. 3 Rozporządzenia parlamentu europejskiego i rady (</w:t>
      </w:r>
      <w:proofErr w:type="spellStart"/>
      <w:r w:rsidRPr="00624E95">
        <w:rPr>
          <w:rFonts w:ascii="Calibri" w:hAnsi="Calibri" w:cs="Calibri"/>
        </w:rPr>
        <w:t>ue</w:t>
      </w:r>
      <w:proofErr w:type="spellEnd"/>
      <w:r w:rsidRPr="00624E95">
        <w:rPr>
          <w:rFonts w:ascii="Calibri" w:hAnsi="Calibri" w:cs="Calibri"/>
        </w:rPr>
        <w:t>) 2021/1060 z dnia 24 czerwca 2021 r. projekt finansowany ze środków Funduszy Europejskich powinien zapobiegać wszelkiej dyskryminacji ze względu na płeć, rasę lub pochodzenie etniczne, religię lub światopogląd, niepełnosprawność, wiek lub orientację seksualną</w:t>
      </w:r>
    </w:p>
  </w:footnote>
  <w:footnote w:id="6">
    <w:p w14:paraId="6881407E" w14:textId="77777777" w:rsidR="0032342E" w:rsidRDefault="0032342E" w:rsidP="002806B0">
      <w:pPr>
        <w:pStyle w:val="Tekstprzypisudolnego"/>
      </w:pPr>
      <w:r>
        <w:rPr>
          <w:rStyle w:val="Odwoanieprzypisudolnego"/>
        </w:rPr>
        <w:footnoteRef/>
      </w:r>
      <w:r>
        <w:t xml:space="preserve"> </w:t>
      </w:r>
      <w:r w:rsidRPr="00AF61B7">
        <w:t>Zgodnie z zapisami „Wytycznych dotyczących realizacji zasad równościowych w ramach funduszy unijnych na lata 2021-2027”</w:t>
      </w:r>
    </w:p>
  </w:footnote>
  <w:footnote w:id="7">
    <w:p w14:paraId="76BC0B96" w14:textId="77777777" w:rsidR="0032342E" w:rsidRPr="00600D7A" w:rsidRDefault="0032342E" w:rsidP="00242A12">
      <w:pPr>
        <w:pStyle w:val="Tekstprzypisudolnego"/>
        <w:rPr>
          <w:rFonts w:ascii="Calibri" w:hAnsi="Calibri" w:cs="Calibri"/>
        </w:rPr>
      </w:pPr>
      <w:r>
        <w:rPr>
          <w:rStyle w:val="Odwoanieprzypisudolnego"/>
        </w:rPr>
        <w:footnoteRef/>
      </w:r>
      <w:r>
        <w:t xml:space="preserve"> </w:t>
      </w:r>
      <w:r w:rsidRPr="00600D7A">
        <w:rPr>
          <w:rFonts w:ascii="Calibri" w:hAnsi="Calibri" w:cs="Calibri"/>
        </w:rPr>
        <w:t>Zgodnie z zapisami „Wytycznych dotyczących realizacji zasad równościowych w ramach funduszy unijnych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1FFB" w14:textId="10247DEE" w:rsidR="00414B1B" w:rsidRDefault="00E06724">
    <w:pPr>
      <w:pStyle w:val="Nagwek"/>
    </w:pPr>
    <w:r>
      <w:rPr>
        <w:rFonts w:eastAsia="Times New Roman" w:cs="Calibri"/>
        <w:b/>
        <w:bCs/>
        <w:iCs/>
        <w:noProof/>
        <w:lang w:eastAsia="pl-PL"/>
      </w:rPr>
      <w:drawing>
        <wp:inline distT="0" distB="0" distL="0" distR="0" wp14:anchorId="62FFC3B7" wp14:editId="36F9D39B">
          <wp:extent cx="8892540" cy="965317"/>
          <wp:effectExtent l="0" t="0" r="381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8892540" cy="965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DBC"/>
    <w:multiLevelType w:val="hybridMultilevel"/>
    <w:tmpl w:val="1230317A"/>
    <w:lvl w:ilvl="0" w:tplc="04150005">
      <w:start w:val="1"/>
      <w:numFmt w:val="bullet"/>
      <w:lvlText w:val=""/>
      <w:lvlJc w:val="left"/>
      <w:pPr>
        <w:ind w:left="-142" w:hanging="360"/>
      </w:pPr>
      <w:rPr>
        <w:rFonts w:ascii="Wingdings" w:hAnsi="Wingdings" w:hint="default"/>
      </w:rPr>
    </w:lvl>
    <w:lvl w:ilvl="1" w:tplc="04150003">
      <w:start w:val="1"/>
      <w:numFmt w:val="bullet"/>
      <w:lvlText w:val="o"/>
      <w:lvlJc w:val="left"/>
      <w:pPr>
        <w:ind w:left="578" w:hanging="360"/>
      </w:pPr>
      <w:rPr>
        <w:rFonts w:ascii="Courier New" w:hAnsi="Courier New" w:cs="Courier New" w:hint="default"/>
      </w:rPr>
    </w:lvl>
    <w:lvl w:ilvl="2" w:tplc="04150005" w:tentative="1">
      <w:start w:val="1"/>
      <w:numFmt w:val="bullet"/>
      <w:lvlText w:val=""/>
      <w:lvlJc w:val="left"/>
      <w:pPr>
        <w:ind w:left="1298" w:hanging="360"/>
      </w:pPr>
      <w:rPr>
        <w:rFonts w:ascii="Wingdings" w:hAnsi="Wingdings" w:hint="default"/>
      </w:rPr>
    </w:lvl>
    <w:lvl w:ilvl="3" w:tplc="04150001" w:tentative="1">
      <w:start w:val="1"/>
      <w:numFmt w:val="bullet"/>
      <w:lvlText w:val=""/>
      <w:lvlJc w:val="left"/>
      <w:pPr>
        <w:ind w:left="2018" w:hanging="360"/>
      </w:pPr>
      <w:rPr>
        <w:rFonts w:ascii="Symbol" w:hAnsi="Symbol" w:hint="default"/>
      </w:rPr>
    </w:lvl>
    <w:lvl w:ilvl="4" w:tplc="04150003" w:tentative="1">
      <w:start w:val="1"/>
      <w:numFmt w:val="bullet"/>
      <w:lvlText w:val="o"/>
      <w:lvlJc w:val="left"/>
      <w:pPr>
        <w:ind w:left="2738" w:hanging="360"/>
      </w:pPr>
      <w:rPr>
        <w:rFonts w:ascii="Courier New" w:hAnsi="Courier New" w:cs="Courier New" w:hint="default"/>
      </w:rPr>
    </w:lvl>
    <w:lvl w:ilvl="5" w:tplc="04150005" w:tentative="1">
      <w:start w:val="1"/>
      <w:numFmt w:val="bullet"/>
      <w:lvlText w:val=""/>
      <w:lvlJc w:val="left"/>
      <w:pPr>
        <w:ind w:left="3458" w:hanging="360"/>
      </w:pPr>
      <w:rPr>
        <w:rFonts w:ascii="Wingdings" w:hAnsi="Wingdings" w:hint="default"/>
      </w:rPr>
    </w:lvl>
    <w:lvl w:ilvl="6" w:tplc="04150001" w:tentative="1">
      <w:start w:val="1"/>
      <w:numFmt w:val="bullet"/>
      <w:lvlText w:val=""/>
      <w:lvlJc w:val="left"/>
      <w:pPr>
        <w:ind w:left="4178" w:hanging="360"/>
      </w:pPr>
      <w:rPr>
        <w:rFonts w:ascii="Symbol" w:hAnsi="Symbol" w:hint="default"/>
      </w:rPr>
    </w:lvl>
    <w:lvl w:ilvl="7" w:tplc="04150003" w:tentative="1">
      <w:start w:val="1"/>
      <w:numFmt w:val="bullet"/>
      <w:lvlText w:val="o"/>
      <w:lvlJc w:val="left"/>
      <w:pPr>
        <w:ind w:left="4898" w:hanging="360"/>
      </w:pPr>
      <w:rPr>
        <w:rFonts w:ascii="Courier New" w:hAnsi="Courier New" w:cs="Courier New" w:hint="default"/>
      </w:rPr>
    </w:lvl>
    <w:lvl w:ilvl="8" w:tplc="04150005" w:tentative="1">
      <w:start w:val="1"/>
      <w:numFmt w:val="bullet"/>
      <w:lvlText w:val=""/>
      <w:lvlJc w:val="left"/>
      <w:pPr>
        <w:ind w:left="5618" w:hanging="360"/>
      </w:pPr>
      <w:rPr>
        <w:rFonts w:ascii="Wingdings" w:hAnsi="Wingdings" w:hint="default"/>
      </w:rPr>
    </w:lvl>
  </w:abstractNum>
  <w:abstractNum w:abstractNumId="1" w15:restartNumberingAfterBreak="0">
    <w:nsid w:val="02F477D6"/>
    <w:multiLevelType w:val="hybridMultilevel"/>
    <w:tmpl w:val="0DC69F68"/>
    <w:lvl w:ilvl="0" w:tplc="E654D476">
      <w:start w:val="1"/>
      <w:numFmt w:val="decimal"/>
      <w:lvlText w:val="%1."/>
      <w:lvlJc w:val="left"/>
      <w:pPr>
        <w:ind w:left="-578" w:hanging="360"/>
      </w:pPr>
      <w:rPr>
        <w:b/>
        <w:bCs/>
      </w:rPr>
    </w:lvl>
    <w:lvl w:ilvl="1" w:tplc="04150019" w:tentative="1">
      <w:start w:val="1"/>
      <w:numFmt w:val="lowerLetter"/>
      <w:lvlText w:val="%2."/>
      <w:lvlJc w:val="left"/>
      <w:pPr>
        <w:ind w:left="142" w:hanging="360"/>
      </w:pPr>
    </w:lvl>
    <w:lvl w:ilvl="2" w:tplc="0415001B" w:tentative="1">
      <w:start w:val="1"/>
      <w:numFmt w:val="lowerRoman"/>
      <w:lvlText w:val="%3."/>
      <w:lvlJc w:val="right"/>
      <w:pPr>
        <w:ind w:left="862" w:hanging="180"/>
      </w:pPr>
    </w:lvl>
    <w:lvl w:ilvl="3" w:tplc="0415000F" w:tentative="1">
      <w:start w:val="1"/>
      <w:numFmt w:val="decimal"/>
      <w:lvlText w:val="%4."/>
      <w:lvlJc w:val="left"/>
      <w:pPr>
        <w:ind w:left="1582" w:hanging="360"/>
      </w:pPr>
    </w:lvl>
    <w:lvl w:ilvl="4" w:tplc="04150019" w:tentative="1">
      <w:start w:val="1"/>
      <w:numFmt w:val="lowerLetter"/>
      <w:lvlText w:val="%5."/>
      <w:lvlJc w:val="left"/>
      <w:pPr>
        <w:ind w:left="2302" w:hanging="360"/>
      </w:pPr>
    </w:lvl>
    <w:lvl w:ilvl="5" w:tplc="0415001B" w:tentative="1">
      <w:start w:val="1"/>
      <w:numFmt w:val="lowerRoman"/>
      <w:lvlText w:val="%6."/>
      <w:lvlJc w:val="right"/>
      <w:pPr>
        <w:ind w:left="3022" w:hanging="180"/>
      </w:pPr>
    </w:lvl>
    <w:lvl w:ilvl="6" w:tplc="0415000F" w:tentative="1">
      <w:start w:val="1"/>
      <w:numFmt w:val="decimal"/>
      <w:lvlText w:val="%7."/>
      <w:lvlJc w:val="left"/>
      <w:pPr>
        <w:ind w:left="3742" w:hanging="360"/>
      </w:pPr>
    </w:lvl>
    <w:lvl w:ilvl="7" w:tplc="04150019" w:tentative="1">
      <w:start w:val="1"/>
      <w:numFmt w:val="lowerLetter"/>
      <w:lvlText w:val="%8."/>
      <w:lvlJc w:val="left"/>
      <w:pPr>
        <w:ind w:left="4462" w:hanging="360"/>
      </w:pPr>
    </w:lvl>
    <w:lvl w:ilvl="8" w:tplc="0415001B" w:tentative="1">
      <w:start w:val="1"/>
      <w:numFmt w:val="lowerRoman"/>
      <w:lvlText w:val="%9."/>
      <w:lvlJc w:val="right"/>
      <w:pPr>
        <w:ind w:left="5182" w:hanging="180"/>
      </w:pPr>
    </w:lvl>
  </w:abstractNum>
  <w:abstractNum w:abstractNumId="2" w15:restartNumberingAfterBreak="0">
    <w:nsid w:val="0573422F"/>
    <w:multiLevelType w:val="hybridMultilevel"/>
    <w:tmpl w:val="0AA229B0"/>
    <w:lvl w:ilvl="0" w:tplc="04150005">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ED2F39"/>
    <w:multiLevelType w:val="hybridMultilevel"/>
    <w:tmpl w:val="B98CA34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412CCE"/>
    <w:multiLevelType w:val="hybridMultilevel"/>
    <w:tmpl w:val="15A6BE2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B7C405A"/>
    <w:multiLevelType w:val="hybridMultilevel"/>
    <w:tmpl w:val="F06C26C4"/>
    <w:lvl w:ilvl="0" w:tplc="A656A3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746955"/>
    <w:multiLevelType w:val="hybridMultilevel"/>
    <w:tmpl w:val="F7F871C4"/>
    <w:lvl w:ilvl="0" w:tplc="4F8899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8546F2"/>
    <w:multiLevelType w:val="hybridMultilevel"/>
    <w:tmpl w:val="DE2A94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BE271D"/>
    <w:multiLevelType w:val="hybridMultilevel"/>
    <w:tmpl w:val="5F386B98"/>
    <w:lvl w:ilvl="0" w:tplc="A656A3F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17F11BF1"/>
    <w:multiLevelType w:val="hybridMultilevel"/>
    <w:tmpl w:val="3D2AE9F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B040C7B"/>
    <w:multiLevelType w:val="hybridMultilevel"/>
    <w:tmpl w:val="EC74E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25262"/>
    <w:multiLevelType w:val="hybridMultilevel"/>
    <w:tmpl w:val="628E5A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213B7"/>
    <w:multiLevelType w:val="hybridMultilevel"/>
    <w:tmpl w:val="05E22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629AC"/>
    <w:multiLevelType w:val="hybridMultilevel"/>
    <w:tmpl w:val="B590D4F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9501FDC"/>
    <w:multiLevelType w:val="hybridMultilevel"/>
    <w:tmpl w:val="BDFAA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5736DB"/>
    <w:multiLevelType w:val="hybridMultilevel"/>
    <w:tmpl w:val="5860F27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B4D8B"/>
    <w:multiLevelType w:val="hybridMultilevel"/>
    <w:tmpl w:val="A8343FE8"/>
    <w:lvl w:ilvl="0" w:tplc="04150005">
      <w:start w:val="1"/>
      <w:numFmt w:val="bullet"/>
      <w:lvlText w:val=""/>
      <w:lvlJc w:val="left"/>
      <w:pPr>
        <w:ind w:left="720" w:hanging="360"/>
      </w:pPr>
      <w:rPr>
        <w:rFonts w:ascii="Wingdings" w:hAnsi="Wingdings" w:hint="default"/>
      </w:rPr>
    </w:lvl>
    <w:lvl w:ilvl="1" w:tplc="3C306058">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6804D9"/>
    <w:multiLevelType w:val="hybridMultilevel"/>
    <w:tmpl w:val="45FA01D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7D0567C"/>
    <w:multiLevelType w:val="hybridMultilevel"/>
    <w:tmpl w:val="4CD02A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596A89"/>
    <w:multiLevelType w:val="hybridMultilevel"/>
    <w:tmpl w:val="C4989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9E43D0"/>
    <w:multiLevelType w:val="hybridMultilevel"/>
    <w:tmpl w:val="93467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150CDB"/>
    <w:multiLevelType w:val="hybridMultilevel"/>
    <w:tmpl w:val="D39489FE"/>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355DD7"/>
    <w:multiLevelType w:val="hybridMultilevel"/>
    <w:tmpl w:val="1666B090"/>
    <w:lvl w:ilvl="0" w:tplc="04150003">
      <w:start w:val="1"/>
      <w:numFmt w:val="bullet"/>
      <w:lvlText w:val="o"/>
      <w:lvlJc w:val="left"/>
      <w:pPr>
        <w:ind w:left="1210" w:hanging="360"/>
      </w:pPr>
      <w:rPr>
        <w:rFonts w:ascii="Courier New" w:hAnsi="Courier New" w:cs="Courier New"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23" w15:restartNumberingAfterBreak="0">
    <w:nsid w:val="421677C2"/>
    <w:multiLevelType w:val="hybridMultilevel"/>
    <w:tmpl w:val="23C0E9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46F85E42"/>
    <w:multiLevelType w:val="hybridMultilevel"/>
    <w:tmpl w:val="67326884"/>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AD06252"/>
    <w:multiLevelType w:val="hybridMultilevel"/>
    <w:tmpl w:val="4C4A2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AE3CF9"/>
    <w:multiLevelType w:val="hybridMultilevel"/>
    <w:tmpl w:val="8A288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37D50"/>
    <w:multiLevelType w:val="hybridMultilevel"/>
    <w:tmpl w:val="70B2D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F30BEB"/>
    <w:multiLevelType w:val="hybridMultilevel"/>
    <w:tmpl w:val="BF3CD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D23E1A"/>
    <w:multiLevelType w:val="hybridMultilevel"/>
    <w:tmpl w:val="4C6E9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F73D61"/>
    <w:multiLevelType w:val="multilevel"/>
    <w:tmpl w:val="EC7E42BE"/>
    <w:lvl w:ilvl="0">
      <w:start w:val="1"/>
      <w:numFmt w:val="bullet"/>
      <w:lvlText w:val=""/>
      <w:lvlJc w:val="left"/>
      <w:pPr>
        <w:tabs>
          <w:tab w:val="num" w:pos="360"/>
        </w:tabs>
        <w:ind w:left="360" w:hanging="360"/>
      </w:pPr>
      <w:rPr>
        <w:rFonts w:ascii="Wingdings" w:hAnsi="Wingdings" w:hint="default"/>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15:restartNumberingAfterBreak="0">
    <w:nsid w:val="61250BF0"/>
    <w:multiLevelType w:val="hybridMultilevel"/>
    <w:tmpl w:val="34AE40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871816"/>
    <w:multiLevelType w:val="hybridMultilevel"/>
    <w:tmpl w:val="9CE69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6075F0"/>
    <w:multiLevelType w:val="hybridMultilevel"/>
    <w:tmpl w:val="742AFE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D97E54"/>
    <w:multiLevelType w:val="hybridMultilevel"/>
    <w:tmpl w:val="4732D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CD7CB0"/>
    <w:multiLevelType w:val="hybridMultilevel"/>
    <w:tmpl w:val="A6DE39E0"/>
    <w:lvl w:ilvl="0" w:tplc="94B43DC6">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DA03E8"/>
    <w:multiLevelType w:val="hybridMultilevel"/>
    <w:tmpl w:val="F9026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2667C5A"/>
    <w:multiLevelType w:val="hybridMultilevel"/>
    <w:tmpl w:val="95520E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6AB4E3B"/>
    <w:multiLevelType w:val="hybridMultilevel"/>
    <w:tmpl w:val="DF5ED838"/>
    <w:lvl w:ilvl="0" w:tplc="7CA071EC">
      <w:start w:val="1"/>
      <w:numFmt w:val="lowerLetter"/>
      <w:lvlText w:val="%1)"/>
      <w:lvlJc w:val="left"/>
      <w:pPr>
        <w:ind w:left="1068" w:hanging="360"/>
      </w:pPr>
      <w:rPr>
        <w:rFonts w:ascii="Arial" w:eastAsia="Times New Roman" w:hAnsi="Arial" w:cs="Arial"/>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7A3B707C"/>
    <w:multiLevelType w:val="hybridMultilevel"/>
    <w:tmpl w:val="1048F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C107DD"/>
    <w:multiLevelType w:val="hybridMultilevel"/>
    <w:tmpl w:val="BE7C0A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4E362D"/>
    <w:multiLevelType w:val="hybridMultilevel"/>
    <w:tmpl w:val="24345D72"/>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29"/>
  </w:num>
  <w:num w:numId="4">
    <w:abstractNumId w:val="28"/>
  </w:num>
  <w:num w:numId="5">
    <w:abstractNumId w:val="25"/>
  </w:num>
  <w:num w:numId="6">
    <w:abstractNumId w:val="27"/>
  </w:num>
  <w:num w:numId="7">
    <w:abstractNumId w:val="12"/>
  </w:num>
  <w:num w:numId="8">
    <w:abstractNumId w:val="1"/>
  </w:num>
  <w:num w:numId="9">
    <w:abstractNumId w:val="6"/>
  </w:num>
  <w:num w:numId="10">
    <w:abstractNumId w:val="38"/>
  </w:num>
  <w:num w:numId="11">
    <w:abstractNumId w:val="32"/>
  </w:num>
  <w:num w:numId="12">
    <w:abstractNumId w:val="23"/>
  </w:num>
  <w:num w:numId="13">
    <w:abstractNumId w:val="15"/>
  </w:num>
  <w:num w:numId="14">
    <w:abstractNumId w:val="9"/>
  </w:num>
  <w:num w:numId="15">
    <w:abstractNumId w:val="35"/>
  </w:num>
  <w:num w:numId="16">
    <w:abstractNumId w:val="18"/>
  </w:num>
  <w:num w:numId="17">
    <w:abstractNumId w:val="30"/>
  </w:num>
  <w:num w:numId="18">
    <w:abstractNumId w:val="26"/>
  </w:num>
  <w:num w:numId="19">
    <w:abstractNumId w:val="20"/>
  </w:num>
  <w:num w:numId="20">
    <w:abstractNumId w:val="5"/>
  </w:num>
  <w:num w:numId="21">
    <w:abstractNumId w:val="19"/>
  </w:num>
  <w:num w:numId="22">
    <w:abstractNumId w:val="16"/>
  </w:num>
  <w:num w:numId="23">
    <w:abstractNumId w:val="2"/>
  </w:num>
  <w:num w:numId="24">
    <w:abstractNumId w:val="3"/>
  </w:num>
  <w:num w:numId="25">
    <w:abstractNumId w:val="0"/>
  </w:num>
  <w:num w:numId="26">
    <w:abstractNumId w:val="41"/>
  </w:num>
  <w:num w:numId="27">
    <w:abstractNumId w:val="40"/>
  </w:num>
  <w:num w:numId="28">
    <w:abstractNumId w:val="21"/>
  </w:num>
  <w:num w:numId="29">
    <w:abstractNumId w:val="17"/>
  </w:num>
  <w:num w:numId="30">
    <w:abstractNumId w:val="22"/>
  </w:num>
  <w:num w:numId="31">
    <w:abstractNumId w:val="24"/>
  </w:num>
  <w:num w:numId="32">
    <w:abstractNumId w:val="33"/>
  </w:num>
  <w:num w:numId="33">
    <w:abstractNumId w:val="31"/>
  </w:num>
  <w:num w:numId="34">
    <w:abstractNumId w:val="7"/>
  </w:num>
  <w:num w:numId="35">
    <w:abstractNumId w:val="13"/>
  </w:num>
  <w:num w:numId="36">
    <w:abstractNumId w:val="4"/>
  </w:num>
  <w:num w:numId="37">
    <w:abstractNumId w:val="14"/>
  </w:num>
  <w:num w:numId="38">
    <w:abstractNumId w:val="8"/>
  </w:num>
  <w:num w:numId="39">
    <w:abstractNumId w:val="34"/>
  </w:num>
  <w:num w:numId="40">
    <w:abstractNumId w:val="39"/>
  </w:num>
  <w:num w:numId="41">
    <w:abstractNumId w:val="36"/>
  </w:num>
  <w:num w:numId="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walska Ewelina">
    <w15:presenceInfo w15:providerId="AD" w15:userId="S::Ewelina.Kowalska@mfipr.gov.pl::0dbf55da-0326-4e58-81e3-03fd9d2b7d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1D"/>
    <w:rsid w:val="000045D2"/>
    <w:rsid w:val="00017327"/>
    <w:rsid w:val="00022244"/>
    <w:rsid w:val="000308E0"/>
    <w:rsid w:val="00030FD8"/>
    <w:rsid w:val="00031B21"/>
    <w:rsid w:val="00052E2A"/>
    <w:rsid w:val="000607AC"/>
    <w:rsid w:val="00064976"/>
    <w:rsid w:val="00084399"/>
    <w:rsid w:val="000A003D"/>
    <w:rsid w:val="000A4391"/>
    <w:rsid w:val="000A7106"/>
    <w:rsid w:val="000B4496"/>
    <w:rsid w:val="000B5B5A"/>
    <w:rsid w:val="000B71F4"/>
    <w:rsid w:val="000B747F"/>
    <w:rsid w:val="000C03D0"/>
    <w:rsid w:val="000C6E91"/>
    <w:rsid w:val="000C79A2"/>
    <w:rsid w:val="000C7A85"/>
    <w:rsid w:val="000D4F94"/>
    <w:rsid w:val="000F1CE7"/>
    <w:rsid w:val="000F4B1A"/>
    <w:rsid w:val="0010117E"/>
    <w:rsid w:val="001017F8"/>
    <w:rsid w:val="001040D6"/>
    <w:rsid w:val="00104964"/>
    <w:rsid w:val="001050BE"/>
    <w:rsid w:val="001056F5"/>
    <w:rsid w:val="00105ACE"/>
    <w:rsid w:val="00122405"/>
    <w:rsid w:val="00134696"/>
    <w:rsid w:val="0013715B"/>
    <w:rsid w:val="00154866"/>
    <w:rsid w:val="0015731D"/>
    <w:rsid w:val="00177882"/>
    <w:rsid w:val="00192F57"/>
    <w:rsid w:val="00193C1E"/>
    <w:rsid w:val="001A0EFA"/>
    <w:rsid w:val="001A1588"/>
    <w:rsid w:val="001A2E3C"/>
    <w:rsid w:val="001A6A11"/>
    <w:rsid w:val="001B1F7C"/>
    <w:rsid w:val="001B3157"/>
    <w:rsid w:val="001B31CC"/>
    <w:rsid w:val="001C1D71"/>
    <w:rsid w:val="001C77EB"/>
    <w:rsid w:val="001D341D"/>
    <w:rsid w:val="001E39D4"/>
    <w:rsid w:val="001F0E22"/>
    <w:rsid w:val="00202166"/>
    <w:rsid w:val="002107FD"/>
    <w:rsid w:val="0021098C"/>
    <w:rsid w:val="0021475D"/>
    <w:rsid w:val="00214908"/>
    <w:rsid w:val="002314A2"/>
    <w:rsid w:val="00242A12"/>
    <w:rsid w:val="00244F05"/>
    <w:rsid w:val="002528A1"/>
    <w:rsid w:val="00260DCB"/>
    <w:rsid w:val="00272482"/>
    <w:rsid w:val="00280339"/>
    <w:rsid w:val="002806B0"/>
    <w:rsid w:val="002A0DEB"/>
    <w:rsid w:val="002C0317"/>
    <w:rsid w:val="002C0B70"/>
    <w:rsid w:val="002C6E9B"/>
    <w:rsid w:val="002D24B0"/>
    <w:rsid w:val="002F68C1"/>
    <w:rsid w:val="00306B22"/>
    <w:rsid w:val="0031678B"/>
    <w:rsid w:val="00320313"/>
    <w:rsid w:val="0032342E"/>
    <w:rsid w:val="00324199"/>
    <w:rsid w:val="0032545A"/>
    <w:rsid w:val="00325B9B"/>
    <w:rsid w:val="003426E8"/>
    <w:rsid w:val="00346B14"/>
    <w:rsid w:val="00364374"/>
    <w:rsid w:val="003902D1"/>
    <w:rsid w:val="00393015"/>
    <w:rsid w:val="00393C0E"/>
    <w:rsid w:val="0039676C"/>
    <w:rsid w:val="003A2B7E"/>
    <w:rsid w:val="003B5C03"/>
    <w:rsid w:val="003B7740"/>
    <w:rsid w:val="003D7724"/>
    <w:rsid w:val="003E4605"/>
    <w:rsid w:val="003E50EF"/>
    <w:rsid w:val="003F1410"/>
    <w:rsid w:val="003F2D31"/>
    <w:rsid w:val="004044FA"/>
    <w:rsid w:val="00413ACE"/>
    <w:rsid w:val="00414B1B"/>
    <w:rsid w:val="00414D63"/>
    <w:rsid w:val="0044342E"/>
    <w:rsid w:val="00444844"/>
    <w:rsid w:val="00444E60"/>
    <w:rsid w:val="00455BEC"/>
    <w:rsid w:val="00457F86"/>
    <w:rsid w:val="00457FEE"/>
    <w:rsid w:val="004772AB"/>
    <w:rsid w:val="00477BF7"/>
    <w:rsid w:val="004A0C3D"/>
    <w:rsid w:val="004A1D28"/>
    <w:rsid w:val="004A3288"/>
    <w:rsid w:val="004A5849"/>
    <w:rsid w:val="004A62CD"/>
    <w:rsid w:val="004C20E5"/>
    <w:rsid w:val="004C3287"/>
    <w:rsid w:val="004C59FB"/>
    <w:rsid w:val="004D1753"/>
    <w:rsid w:val="004D17E5"/>
    <w:rsid w:val="004D557A"/>
    <w:rsid w:val="004F23D3"/>
    <w:rsid w:val="004F7072"/>
    <w:rsid w:val="004F7E49"/>
    <w:rsid w:val="005013A0"/>
    <w:rsid w:val="00512145"/>
    <w:rsid w:val="005265A9"/>
    <w:rsid w:val="00532BBB"/>
    <w:rsid w:val="005377DE"/>
    <w:rsid w:val="00544D3B"/>
    <w:rsid w:val="00551DF1"/>
    <w:rsid w:val="00560199"/>
    <w:rsid w:val="005615DB"/>
    <w:rsid w:val="00565853"/>
    <w:rsid w:val="00567346"/>
    <w:rsid w:val="005913CF"/>
    <w:rsid w:val="005A6D09"/>
    <w:rsid w:val="005B5A69"/>
    <w:rsid w:val="005B657D"/>
    <w:rsid w:val="005C049C"/>
    <w:rsid w:val="005C5BB1"/>
    <w:rsid w:val="005C7E33"/>
    <w:rsid w:val="005D671D"/>
    <w:rsid w:val="005E152E"/>
    <w:rsid w:val="005E15EC"/>
    <w:rsid w:val="005E3B1E"/>
    <w:rsid w:val="005F7BCD"/>
    <w:rsid w:val="005F7C1C"/>
    <w:rsid w:val="00612DE9"/>
    <w:rsid w:val="006143F0"/>
    <w:rsid w:val="00620682"/>
    <w:rsid w:val="00621647"/>
    <w:rsid w:val="0062607C"/>
    <w:rsid w:val="00626E15"/>
    <w:rsid w:val="00631B73"/>
    <w:rsid w:val="00643E89"/>
    <w:rsid w:val="00653EC5"/>
    <w:rsid w:val="00655ABD"/>
    <w:rsid w:val="00663721"/>
    <w:rsid w:val="00670A1C"/>
    <w:rsid w:val="006852AA"/>
    <w:rsid w:val="00691C36"/>
    <w:rsid w:val="006A3678"/>
    <w:rsid w:val="006B7231"/>
    <w:rsid w:val="006B7EEE"/>
    <w:rsid w:val="006D4F77"/>
    <w:rsid w:val="006E3241"/>
    <w:rsid w:val="006F1126"/>
    <w:rsid w:val="006F6EBE"/>
    <w:rsid w:val="006F7400"/>
    <w:rsid w:val="00707079"/>
    <w:rsid w:val="00715863"/>
    <w:rsid w:val="00724A26"/>
    <w:rsid w:val="007438B4"/>
    <w:rsid w:val="007472EA"/>
    <w:rsid w:val="007508D2"/>
    <w:rsid w:val="0075212A"/>
    <w:rsid w:val="00754437"/>
    <w:rsid w:val="00763C71"/>
    <w:rsid w:val="007738C8"/>
    <w:rsid w:val="007829C5"/>
    <w:rsid w:val="00783B7E"/>
    <w:rsid w:val="00783C76"/>
    <w:rsid w:val="0079127D"/>
    <w:rsid w:val="007A68DD"/>
    <w:rsid w:val="007B23E2"/>
    <w:rsid w:val="007B5DA5"/>
    <w:rsid w:val="007D1F53"/>
    <w:rsid w:val="007E667D"/>
    <w:rsid w:val="0080148F"/>
    <w:rsid w:val="008117ED"/>
    <w:rsid w:val="00815E4B"/>
    <w:rsid w:val="0081634A"/>
    <w:rsid w:val="00826C3A"/>
    <w:rsid w:val="008314BE"/>
    <w:rsid w:val="00835015"/>
    <w:rsid w:val="00852B46"/>
    <w:rsid w:val="008539DF"/>
    <w:rsid w:val="00857483"/>
    <w:rsid w:val="00864209"/>
    <w:rsid w:val="00873D02"/>
    <w:rsid w:val="00875725"/>
    <w:rsid w:val="00882B6A"/>
    <w:rsid w:val="00882F94"/>
    <w:rsid w:val="00885B1C"/>
    <w:rsid w:val="00890DF1"/>
    <w:rsid w:val="00897C2E"/>
    <w:rsid w:val="008A1BE8"/>
    <w:rsid w:val="008A4FE1"/>
    <w:rsid w:val="008C632B"/>
    <w:rsid w:val="008D2931"/>
    <w:rsid w:val="008D6341"/>
    <w:rsid w:val="008F4AAC"/>
    <w:rsid w:val="00916A14"/>
    <w:rsid w:val="00923EE7"/>
    <w:rsid w:val="00940D03"/>
    <w:rsid w:val="00942DB9"/>
    <w:rsid w:val="009454D8"/>
    <w:rsid w:val="00953241"/>
    <w:rsid w:val="009575DD"/>
    <w:rsid w:val="009646D2"/>
    <w:rsid w:val="00965012"/>
    <w:rsid w:val="00971D06"/>
    <w:rsid w:val="009810CE"/>
    <w:rsid w:val="00982677"/>
    <w:rsid w:val="009862FA"/>
    <w:rsid w:val="009904F5"/>
    <w:rsid w:val="009B43FC"/>
    <w:rsid w:val="009C76BD"/>
    <w:rsid w:val="009E0720"/>
    <w:rsid w:val="009E1872"/>
    <w:rsid w:val="009E530D"/>
    <w:rsid w:val="00A223F3"/>
    <w:rsid w:val="00A23270"/>
    <w:rsid w:val="00A417F0"/>
    <w:rsid w:val="00A52174"/>
    <w:rsid w:val="00A54A84"/>
    <w:rsid w:val="00A55F22"/>
    <w:rsid w:val="00A67C17"/>
    <w:rsid w:val="00A743AF"/>
    <w:rsid w:val="00A80853"/>
    <w:rsid w:val="00A863FD"/>
    <w:rsid w:val="00A8720F"/>
    <w:rsid w:val="00A9001E"/>
    <w:rsid w:val="00A9538E"/>
    <w:rsid w:val="00A965FB"/>
    <w:rsid w:val="00A976C0"/>
    <w:rsid w:val="00A97AA2"/>
    <w:rsid w:val="00AB29E8"/>
    <w:rsid w:val="00AB640A"/>
    <w:rsid w:val="00AB7C3C"/>
    <w:rsid w:val="00AC27E7"/>
    <w:rsid w:val="00AC3877"/>
    <w:rsid w:val="00AC4D0E"/>
    <w:rsid w:val="00AD0570"/>
    <w:rsid w:val="00AE1572"/>
    <w:rsid w:val="00AE3A72"/>
    <w:rsid w:val="00AE4140"/>
    <w:rsid w:val="00AF40A6"/>
    <w:rsid w:val="00AF4D36"/>
    <w:rsid w:val="00B0190C"/>
    <w:rsid w:val="00B20C70"/>
    <w:rsid w:val="00B418E9"/>
    <w:rsid w:val="00B5109D"/>
    <w:rsid w:val="00B54755"/>
    <w:rsid w:val="00B6239E"/>
    <w:rsid w:val="00B62984"/>
    <w:rsid w:val="00B67929"/>
    <w:rsid w:val="00B70F89"/>
    <w:rsid w:val="00B75D25"/>
    <w:rsid w:val="00B9180B"/>
    <w:rsid w:val="00B9732D"/>
    <w:rsid w:val="00BA148C"/>
    <w:rsid w:val="00BA1C69"/>
    <w:rsid w:val="00BA2D1C"/>
    <w:rsid w:val="00BA4E49"/>
    <w:rsid w:val="00BA5655"/>
    <w:rsid w:val="00BB4EE7"/>
    <w:rsid w:val="00BC051F"/>
    <w:rsid w:val="00BD6C02"/>
    <w:rsid w:val="00BE7D05"/>
    <w:rsid w:val="00BF02C1"/>
    <w:rsid w:val="00BF0D9C"/>
    <w:rsid w:val="00BF31F2"/>
    <w:rsid w:val="00C066C7"/>
    <w:rsid w:val="00C06D86"/>
    <w:rsid w:val="00C10377"/>
    <w:rsid w:val="00C45ACA"/>
    <w:rsid w:val="00C613C7"/>
    <w:rsid w:val="00C64531"/>
    <w:rsid w:val="00C67C7D"/>
    <w:rsid w:val="00C72E98"/>
    <w:rsid w:val="00C768CC"/>
    <w:rsid w:val="00C87715"/>
    <w:rsid w:val="00C9083C"/>
    <w:rsid w:val="00C915C6"/>
    <w:rsid w:val="00CA47CE"/>
    <w:rsid w:val="00CA69A7"/>
    <w:rsid w:val="00CC402A"/>
    <w:rsid w:val="00CD6A37"/>
    <w:rsid w:val="00CF6C9C"/>
    <w:rsid w:val="00D01C2B"/>
    <w:rsid w:val="00D02787"/>
    <w:rsid w:val="00D106D9"/>
    <w:rsid w:val="00D15A14"/>
    <w:rsid w:val="00D44078"/>
    <w:rsid w:val="00D54618"/>
    <w:rsid w:val="00D55982"/>
    <w:rsid w:val="00D661DD"/>
    <w:rsid w:val="00D720E2"/>
    <w:rsid w:val="00D737E8"/>
    <w:rsid w:val="00D84013"/>
    <w:rsid w:val="00D95F71"/>
    <w:rsid w:val="00D96F49"/>
    <w:rsid w:val="00D970FA"/>
    <w:rsid w:val="00DA1F41"/>
    <w:rsid w:val="00DC4198"/>
    <w:rsid w:val="00DD052D"/>
    <w:rsid w:val="00DD557B"/>
    <w:rsid w:val="00E02055"/>
    <w:rsid w:val="00E06724"/>
    <w:rsid w:val="00E15F59"/>
    <w:rsid w:val="00E47155"/>
    <w:rsid w:val="00E651A6"/>
    <w:rsid w:val="00E863B8"/>
    <w:rsid w:val="00E93AB6"/>
    <w:rsid w:val="00E96AB9"/>
    <w:rsid w:val="00E97A3E"/>
    <w:rsid w:val="00EA10D5"/>
    <w:rsid w:val="00EA2EEE"/>
    <w:rsid w:val="00EA44C9"/>
    <w:rsid w:val="00EC1166"/>
    <w:rsid w:val="00EC213A"/>
    <w:rsid w:val="00ED628C"/>
    <w:rsid w:val="00ED7F74"/>
    <w:rsid w:val="00EE2FEF"/>
    <w:rsid w:val="00EF0F2B"/>
    <w:rsid w:val="00EF3C46"/>
    <w:rsid w:val="00EF4DF2"/>
    <w:rsid w:val="00F2412C"/>
    <w:rsid w:val="00F27A7A"/>
    <w:rsid w:val="00F56371"/>
    <w:rsid w:val="00F77DD4"/>
    <w:rsid w:val="00F96E63"/>
    <w:rsid w:val="00FC0154"/>
    <w:rsid w:val="00FD2DA0"/>
    <w:rsid w:val="00FE6C7E"/>
    <w:rsid w:val="00FF1ECC"/>
    <w:rsid w:val="00FF7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D4E6108"/>
  <w15:chartTrackingRefBased/>
  <w15:docId w15:val="{0A7EF0F0-F229-42BB-BE75-7C734A3B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31D"/>
    <w:pPr>
      <w:autoSpaceDE w:val="0"/>
      <w:autoSpaceDN w:val="0"/>
      <w:adjustRightInd w:val="0"/>
      <w:spacing w:after="0" w:line="240" w:lineRule="auto"/>
    </w:pPr>
    <w:rPr>
      <w:rFonts w:ascii="Arial" w:hAnsi="Arial" w:cs="Arial"/>
      <w:color w:val="000000"/>
      <w:sz w:val="24"/>
      <w:szCs w:val="24"/>
    </w:rPr>
  </w:style>
  <w:style w:type="paragraph" w:customStyle="1" w:styleId="oj-normal">
    <w:name w:val="oj-normal"/>
    <w:basedOn w:val="Normalny"/>
    <w:rsid w:val="00BF02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99"/>
    <w:qFormat/>
    <w:rsid w:val="00BF02C1"/>
    <w:pPr>
      <w:ind w:left="720"/>
      <w:contextualSpacing/>
    </w:pPr>
  </w:style>
  <w:style w:type="paragraph" w:styleId="Nagwek">
    <w:name w:val="header"/>
    <w:basedOn w:val="Normalny"/>
    <w:link w:val="NagwekZnak"/>
    <w:uiPriority w:val="99"/>
    <w:unhideWhenUsed/>
    <w:rsid w:val="00414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4B1B"/>
  </w:style>
  <w:style w:type="paragraph" w:styleId="Stopka">
    <w:name w:val="footer"/>
    <w:basedOn w:val="Normalny"/>
    <w:link w:val="StopkaZnak"/>
    <w:uiPriority w:val="99"/>
    <w:unhideWhenUsed/>
    <w:rsid w:val="00414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4B1B"/>
  </w:style>
  <w:style w:type="character" w:styleId="Odwoaniedokomentarza">
    <w:name w:val="annotation reference"/>
    <w:basedOn w:val="Domylnaczcionkaakapitu"/>
    <w:uiPriority w:val="99"/>
    <w:unhideWhenUsed/>
    <w:qFormat/>
    <w:rsid w:val="00B9180B"/>
    <w:rPr>
      <w:sz w:val="16"/>
      <w:szCs w:val="16"/>
    </w:rPr>
  </w:style>
  <w:style w:type="paragraph" w:styleId="Tekstkomentarza">
    <w:name w:val="annotation text"/>
    <w:aliases w:val="Znak, Znak"/>
    <w:basedOn w:val="Normalny"/>
    <w:link w:val="TekstkomentarzaZnak"/>
    <w:uiPriority w:val="99"/>
    <w:unhideWhenUsed/>
    <w:qFormat/>
    <w:rsid w:val="00B9180B"/>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qFormat/>
    <w:rsid w:val="00B9180B"/>
    <w:rPr>
      <w:sz w:val="20"/>
      <w:szCs w:val="20"/>
    </w:rPr>
  </w:style>
  <w:style w:type="paragraph" w:styleId="Tematkomentarza">
    <w:name w:val="annotation subject"/>
    <w:basedOn w:val="Tekstkomentarza"/>
    <w:next w:val="Tekstkomentarza"/>
    <w:link w:val="TematkomentarzaZnak"/>
    <w:uiPriority w:val="99"/>
    <w:semiHidden/>
    <w:unhideWhenUsed/>
    <w:rsid w:val="00B9180B"/>
    <w:rPr>
      <w:b/>
      <w:bCs/>
    </w:rPr>
  </w:style>
  <w:style w:type="character" w:customStyle="1" w:styleId="TematkomentarzaZnak">
    <w:name w:val="Temat komentarza Znak"/>
    <w:basedOn w:val="TekstkomentarzaZnak"/>
    <w:link w:val="Tematkomentarza"/>
    <w:uiPriority w:val="99"/>
    <w:semiHidden/>
    <w:rsid w:val="00B9180B"/>
    <w:rPr>
      <w:b/>
      <w:bCs/>
      <w:sz w:val="20"/>
      <w:szCs w:val="20"/>
    </w:rPr>
  </w:style>
  <w:style w:type="character" w:customStyle="1" w:styleId="markedcontent">
    <w:name w:val="markedcontent"/>
    <w:basedOn w:val="Domylnaczcionkaakapitu"/>
    <w:rsid w:val="007E667D"/>
  </w:style>
  <w:style w:type="character" w:customStyle="1" w:styleId="highlight">
    <w:name w:val="highlight"/>
    <w:basedOn w:val="Domylnaczcionkaakapitu"/>
    <w:rsid w:val="007E667D"/>
  </w:style>
  <w:style w:type="character" w:styleId="Hipercze">
    <w:name w:val="Hyperlink"/>
    <w:basedOn w:val="Domylnaczcionkaakapitu"/>
    <w:uiPriority w:val="99"/>
    <w:unhideWhenUsed/>
    <w:rsid w:val="007E667D"/>
    <w:rPr>
      <w:color w:val="0563C1" w:themeColor="hyperlink"/>
      <w:u w:val="single"/>
    </w:rPr>
  </w:style>
  <w:style w:type="character" w:styleId="Nierozpoznanawzmianka">
    <w:name w:val="Unresolved Mention"/>
    <w:basedOn w:val="Domylnaczcionkaakapitu"/>
    <w:uiPriority w:val="99"/>
    <w:semiHidden/>
    <w:unhideWhenUsed/>
    <w:rsid w:val="007E667D"/>
    <w:rPr>
      <w:color w:val="605E5C"/>
      <w:shd w:val="clear" w:color="auto" w:fill="E1DFDD"/>
    </w:rPr>
  </w:style>
  <w:style w:type="paragraph" w:customStyle="1" w:styleId="TableParagraph">
    <w:name w:val="Table Paragraph"/>
    <w:basedOn w:val="Normalny"/>
    <w:uiPriority w:val="1"/>
    <w:qFormat/>
    <w:rsid w:val="0062607C"/>
    <w:pPr>
      <w:widowControl w:val="0"/>
      <w:autoSpaceDE w:val="0"/>
      <w:autoSpaceDN w:val="0"/>
      <w:spacing w:after="0" w:line="240" w:lineRule="auto"/>
    </w:pPr>
    <w:rPr>
      <w:rFonts w:ascii="Arial" w:eastAsia="Arial" w:hAnsi="Arial" w:cs="Arial"/>
      <w:lang w:eastAsia="pl-PL" w:bidi="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
    <w:basedOn w:val="Normalny"/>
    <w:link w:val="TekstprzypisudolnegoZnak"/>
    <w:semiHidden/>
    <w:unhideWhenUsed/>
    <w:rsid w:val="00AB29E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basedOn w:val="Domylnaczcionkaakapitu"/>
    <w:link w:val="Tekstprzypisudolnego"/>
    <w:uiPriority w:val="99"/>
    <w:semiHidden/>
    <w:rsid w:val="00AB29E8"/>
    <w:rPr>
      <w:sz w:val="20"/>
      <w:szCs w:val="20"/>
    </w:rPr>
  </w:style>
  <w:style w:type="character" w:styleId="Odwoanieprzypisudolnego">
    <w:name w:val="footnote reference"/>
    <w:aliases w:val="Footnote Reference Number"/>
    <w:basedOn w:val="Domylnaczcionkaakapitu"/>
    <w:uiPriority w:val="99"/>
    <w:semiHidden/>
    <w:unhideWhenUsed/>
    <w:rsid w:val="00AB29E8"/>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99"/>
    <w:qFormat/>
    <w:rsid w:val="009810CE"/>
  </w:style>
  <w:style w:type="character" w:customStyle="1" w:styleId="file-details">
    <w:name w:val="file-details"/>
    <w:basedOn w:val="Domylnaczcionkaakapitu"/>
    <w:rsid w:val="002107FD"/>
  </w:style>
  <w:style w:type="character" w:styleId="UyteHipercze">
    <w:name w:val="FollowedHyperlink"/>
    <w:basedOn w:val="Domylnaczcionkaakapitu"/>
    <w:uiPriority w:val="99"/>
    <w:semiHidden/>
    <w:unhideWhenUsed/>
    <w:rsid w:val="002107FD"/>
    <w:rPr>
      <w:color w:val="954F72" w:themeColor="followedHyperlink"/>
      <w:u w:val="single"/>
    </w:rPr>
  </w:style>
  <w:style w:type="paragraph" w:styleId="Tekstdymka">
    <w:name w:val="Balloon Text"/>
    <w:basedOn w:val="Normalny"/>
    <w:link w:val="TekstdymkaZnak"/>
    <w:uiPriority w:val="99"/>
    <w:semiHidden/>
    <w:unhideWhenUsed/>
    <w:rsid w:val="00953241"/>
    <w:pPr>
      <w:widowControl w:val="0"/>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953241"/>
    <w:rPr>
      <w:rFonts w:ascii="Tahoma" w:eastAsia="Times New Roman" w:hAnsi="Tahoma" w:cs="Times New Roman"/>
      <w:sz w:val="16"/>
      <w:szCs w:val="16"/>
      <w:lang w:val="x-none" w:eastAsia="pl-PL"/>
    </w:rPr>
  </w:style>
  <w:style w:type="paragraph" w:styleId="Poprawka">
    <w:name w:val="Revision"/>
    <w:hidden/>
    <w:uiPriority w:val="99"/>
    <w:semiHidden/>
    <w:rsid w:val="00E47155"/>
    <w:pPr>
      <w:spacing w:after="0" w:line="240" w:lineRule="auto"/>
    </w:pPr>
  </w:style>
  <w:style w:type="paragraph" w:customStyle="1" w:styleId="Akapitzlist1">
    <w:name w:val="Akapit z listą1"/>
    <w:basedOn w:val="Normalny"/>
    <w:uiPriority w:val="99"/>
    <w:qFormat/>
    <w:rsid w:val="008F4AAC"/>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0643">
      <w:bodyDiv w:val="1"/>
      <w:marLeft w:val="0"/>
      <w:marRight w:val="0"/>
      <w:marTop w:val="0"/>
      <w:marBottom w:val="0"/>
      <w:divBdr>
        <w:top w:val="none" w:sz="0" w:space="0" w:color="auto"/>
        <w:left w:val="none" w:sz="0" w:space="0" w:color="auto"/>
        <w:bottom w:val="none" w:sz="0" w:space="0" w:color="auto"/>
        <w:right w:val="none" w:sz="0" w:space="0" w:color="auto"/>
      </w:divBdr>
    </w:div>
    <w:div w:id="811100341">
      <w:bodyDiv w:val="1"/>
      <w:marLeft w:val="0"/>
      <w:marRight w:val="0"/>
      <w:marTop w:val="0"/>
      <w:marBottom w:val="0"/>
      <w:divBdr>
        <w:top w:val="none" w:sz="0" w:space="0" w:color="auto"/>
        <w:left w:val="none" w:sz="0" w:space="0" w:color="auto"/>
        <w:bottom w:val="none" w:sz="0" w:space="0" w:color="auto"/>
        <w:right w:val="none" w:sz="0" w:space="0" w:color="auto"/>
      </w:divBdr>
    </w:div>
    <w:div w:id="976104483">
      <w:bodyDiv w:val="1"/>
      <w:marLeft w:val="0"/>
      <w:marRight w:val="0"/>
      <w:marTop w:val="0"/>
      <w:marBottom w:val="0"/>
      <w:divBdr>
        <w:top w:val="none" w:sz="0" w:space="0" w:color="auto"/>
        <w:left w:val="none" w:sz="0" w:space="0" w:color="auto"/>
        <w:bottom w:val="none" w:sz="0" w:space="0" w:color="auto"/>
        <w:right w:val="none" w:sz="0" w:space="0" w:color="auto"/>
      </w:divBdr>
    </w:div>
    <w:div w:id="997729226">
      <w:bodyDiv w:val="1"/>
      <w:marLeft w:val="0"/>
      <w:marRight w:val="0"/>
      <w:marTop w:val="0"/>
      <w:marBottom w:val="0"/>
      <w:divBdr>
        <w:top w:val="none" w:sz="0" w:space="0" w:color="auto"/>
        <w:left w:val="none" w:sz="0" w:space="0" w:color="auto"/>
        <w:bottom w:val="none" w:sz="0" w:space="0" w:color="auto"/>
        <w:right w:val="none" w:sz="0" w:space="0" w:color="auto"/>
      </w:divBdr>
    </w:div>
    <w:div w:id="1338845065">
      <w:bodyDiv w:val="1"/>
      <w:marLeft w:val="0"/>
      <w:marRight w:val="0"/>
      <w:marTop w:val="0"/>
      <w:marBottom w:val="0"/>
      <w:divBdr>
        <w:top w:val="none" w:sz="0" w:space="0" w:color="auto"/>
        <w:left w:val="none" w:sz="0" w:space="0" w:color="auto"/>
        <w:bottom w:val="none" w:sz="0" w:space="0" w:color="auto"/>
        <w:right w:val="none" w:sz="0" w:space="0" w:color="auto"/>
      </w:divBdr>
    </w:div>
    <w:div w:id="1770738334">
      <w:bodyDiv w:val="1"/>
      <w:marLeft w:val="0"/>
      <w:marRight w:val="0"/>
      <w:marTop w:val="0"/>
      <w:marBottom w:val="0"/>
      <w:divBdr>
        <w:top w:val="none" w:sz="0" w:space="0" w:color="auto"/>
        <w:left w:val="none" w:sz="0" w:space="0" w:color="auto"/>
        <w:bottom w:val="none" w:sz="0" w:space="0" w:color="auto"/>
        <w:right w:val="none" w:sz="0" w:space="0" w:color="auto"/>
      </w:divBdr>
    </w:div>
    <w:div w:id="19210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ort/rachunek-satelitarny-turystyki-dla-polsk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rzewa.org.pl/standardy/" TargetMode="External"/><Relationship Id="rId4" Type="http://schemas.openxmlformats.org/officeDocument/2006/relationships/settings" Target="settings.xml"/><Relationship Id="rId9" Type="http://schemas.openxmlformats.org/officeDocument/2006/relationships/hyperlink" Target="https://stat.gov.pl/statystyka-regionalna/jednostki-terytorialne/klasyfikacja-nuts/klasyfikacja-nuts-w-polsce/"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polskawschodnia.gov.pl/strony/o-programie/fe-dla-polski-wschodniej-2021-2027/dokumenty/szczegolowy-opis-priorytetow-programu-fundusze-europejskie-dla-polski-wschodniej-2021-2027/" TargetMode="External"/><Relationship Id="rId1" Type="http://schemas.openxmlformats.org/officeDocument/2006/relationships/hyperlink" Target="https://www.polskawschodnia.gov.pl/strony/o-programie/fe-dla-polski-wschodniej-2021-2027/dokumenty/fundusze-europejskie-dla-polski-wschodniej-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E800E-3C34-4120-9401-34252231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21</Pages>
  <Words>3129</Words>
  <Characters>18779</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Kober Michał</dc:creator>
  <cp:keywords/>
  <dc:description/>
  <cp:lastModifiedBy>Kowalska Ewelina</cp:lastModifiedBy>
  <cp:revision>184</cp:revision>
  <dcterms:created xsi:type="dcterms:W3CDTF">2022-07-11T08:08:00Z</dcterms:created>
  <dcterms:modified xsi:type="dcterms:W3CDTF">2023-02-28T08:51:00Z</dcterms:modified>
</cp:coreProperties>
</file>